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A5D45" w14:textId="77777777" w:rsidR="00A458AC" w:rsidRDefault="00000000">
      <w:pPr>
        <w:spacing w:after="0"/>
        <w:jc w:val="center"/>
        <w:rPr>
          <w:b/>
          <w:bCs/>
          <w:sz w:val="24"/>
          <w:szCs w:val="24"/>
        </w:rPr>
      </w:pPr>
      <w:r>
        <w:rPr>
          <w:b/>
          <w:bCs/>
          <w:sz w:val="24"/>
          <w:szCs w:val="24"/>
        </w:rPr>
        <w:t>FORMULARUL ZONELOR PRIORITARE PENTRU BIODIVERSITATE</w:t>
      </w:r>
    </w:p>
    <w:p w14:paraId="66C8DBA2" w14:textId="77777777" w:rsidR="00A458AC" w:rsidRDefault="00A458AC">
      <w:pPr>
        <w:jc w:val="center"/>
      </w:pPr>
    </w:p>
    <w:p w14:paraId="429EBF33" w14:textId="77777777" w:rsidR="00A458AC" w:rsidRDefault="00000000">
      <w:pPr>
        <w:numPr>
          <w:ilvl w:val="0"/>
          <w:numId w:val="1"/>
        </w:numPr>
        <w:pBdr>
          <w:top w:val="nil"/>
          <w:left w:val="nil"/>
          <w:bottom w:val="nil"/>
          <w:right w:val="nil"/>
          <w:between w:val="nil"/>
        </w:pBdr>
        <w:spacing w:after="0"/>
        <w:jc w:val="center"/>
        <w:rPr>
          <w:b/>
          <w:bCs/>
          <w:color w:val="000000"/>
          <w:sz w:val="22"/>
          <w:szCs w:val="22"/>
        </w:rPr>
      </w:pPr>
      <w:r>
        <w:rPr>
          <w:b/>
          <w:bCs/>
          <w:color w:val="000000"/>
          <w:sz w:val="22"/>
          <w:szCs w:val="22"/>
        </w:rPr>
        <w:t>Identificarea Zonelor Prioritare pentru Biodiversitate (ZPB)</w:t>
      </w:r>
    </w:p>
    <w:p w14:paraId="5F19F033" w14:textId="77777777" w:rsidR="00A458AC" w:rsidRDefault="00A458AC">
      <w:pPr>
        <w:pBdr>
          <w:top w:val="nil"/>
          <w:left w:val="nil"/>
          <w:bottom w:val="nil"/>
          <w:right w:val="nil"/>
          <w:between w:val="nil"/>
        </w:pBdr>
        <w:ind w:left="720"/>
        <w:rPr>
          <w:color w:val="000000"/>
        </w:rPr>
      </w:pPr>
    </w:p>
    <w:p w14:paraId="0120CB38" w14:textId="77777777" w:rsidR="00A458AC" w:rsidRDefault="00000000">
      <w:r>
        <w:rPr>
          <w:b/>
          <w:bCs/>
          <w:sz w:val="22"/>
          <w:szCs w:val="22"/>
        </w:rPr>
        <w:t>1.1. Codul ZPB*</w:t>
      </w:r>
    </w:p>
    <w:p w14:paraId="6220CC07"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RONPA0695ZPB</w:t>
      </w:r>
    </w:p>
    <w:p w14:paraId="1F401A96" w14:textId="77777777" w:rsidR="00A458AC" w:rsidRDefault="00000000">
      <w:r>
        <w:rPr>
          <w:i/>
          <w:iCs/>
          <w:color w:val="808080"/>
        </w:rPr>
        <w:t>*Codare temporară, aceasta va fi actualizată conform specificațiilor de raportare</w:t>
      </w:r>
    </w:p>
    <w:p w14:paraId="7948BCF6" w14:textId="77777777" w:rsidR="00A458AC" w:rsidRDefault="00000000">
      <w:pPr>
        <w:rPr>
          <w:b/>
          <w:bCs/>
          <w:sz w:val="22"/>
          <w:szCs w:val="22"/>
        </w:rPr>
      </w:pPr>
      <w:bookmarkStart w:id="0" w:name="_heading=h.mzry4e5huoh3" w:colFirst="0" w:colLast="0"/>
      <w:bookmarkEnd w:id="0"/>
      <w:r>
        <w:rPr>
          <w:b/>
          <w:bCs/>
          <w:sz w:val="22"/>
          <w:szCs w:val="22"/>
        </w:rPr>
        <w:t>1.2. Denumire ZPB</w:t>
      </w:r>
    </w:p>
    <w:p w14:paraId="76862CB7"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Tinoavele din Munții Oaș</w:t>
      </w:r>
    </w:p>
    <w:p w14:paraId="146E525B" w14:textId="77777777" w:rsidR="00A458AC" w:rsidRDefault="00A458AC">
      <w:pPr>
        <w:rPr>
          <w:b/>
          <w:bCs/>
          <w:sz w:val="22"/>
          <w:szCs w:val="22"/>
        </w:rPr>
      </w:pPr>
    </w:p>
    <w:p w14:paraId="675A39DC" w14:textId="77777777" w:rsidR="00A458AC" w:rsidRDefault="00000000">
      <w:r>
        <w:rPr>
          <w:b/>
          <w:bCs/>
          <w:sz w:val="22"/>
          <w:szCs w:val="22"/>
        </w:rPr>
        <w:t>1.3. Încadrarea ZPB în:</w:t>
      </w:r>
    </w:p>
    <w:p w14:paraId="0B6A8DBC" w14:textId="77777777" w:rsidR="00A458AC" w:rsidRDefault="00000000">
      <w:r>
        <w:rPr>
          <w:sz w:val="22"/>
          <w:szCs w:val="22"/>
        </w:rPr>
        <w:t>☑ Arie naturală protejată</w:t>
      </w:r>
    </w:p>
    <w:p w14:paraId="11CC0C7D" w14:textId="77777777" w:rsidR="00A458AC" w:rsidRDefault="00000000">
      <w:r>
        <w:rPr>
          <w:sz w:val="22"/>
          <w:szCs w:val="22"/>
        </w:rPr>
        <w:t>☐ OECM (Other effective area-based conservation measures)</w:t>
      </w:r>
    </w:p>
    <w:p w14:paraId="5C07CACF" w14:textId="77777777" w:rsidR="00A458AC"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A458AC" w14:paraId="0A753A41" w14:textId="77777777">
        <w:tc>
          <w:tcPr>
            <w:tcW w:w="4500" w:type="dxa"/>
          </w:tcPr>
          <w:p w14:paraId="31FC5844" w14:textId="77777777" w:rsidR="00A458AC" w:rsidRDefault="00A458AC">
            <w:pPr>
              <w:spacing w:after="0"/>
              <w:rPr>
                <w:b/>
                <w:bCs/>
                <w:sz w:val="22"/>
                <w:szCs w:val="22"/>
              </w:rPr>
            </w:pPr>
          </w:p>
          <w:p w14:paraId="38D30637" w14:textId="77777777" w:rsidR="00A458AC" w:rsidRDefault="00000000">
            <w:r>
              <w:rPr>
                <w:b/>
                <w:bCs/>
                <w:sz w:val="22"/>
                <w:szCs w:val="22"/>
              </w:rPr>
              <w:t>1.4. Data completării</w:t>
            </w:r>
          </w:p>
        </w:tc>
        <w:tc>
          <w:tcPr>
            <w:tcW w:w="4500" w:type="dxa"/>
          </w:tcPr>
          <w:p w14:paraId="12A239D6" w14:textId="77777777" w:rsidR="00A458AC" w:rsidRDefault="00A458AC">
            <w:pPr>
              <w:spacing w:after="0"/>
              <w:rPr>
                <w:b/>
                <w:bCs/>
                <w:sz w:val="22"/>
                <w:szCs w:val="22"/>
              </w:rPr>
            </w:pPr>
          </w:p>
          <w:p w14:paraId="74916FA6" w14:textId="77777777" w:rsidR="00A458AC" w:rsidRDefault="00000000">
            <w:r>
              <w:rPr>
                <w:b/>
                <w:bCs/>
                <w:sz w:val="22"/>
                <w:szCs w:val="22"/>
              </w:rPr>
              <w:t>1.5. Data actualizării</w:t>
            </w:r>
          </w:p>
        </w:tc>
      </w:tr>
      <w:tr w:rsidR="00A458AC" w14:paraId="4149B508" w14:textId="77777777">
        <w:tc>
          <w:tcPr>
            <w:tcW w:w="4500" w:type="dxa"/>
          </w:tcPr>
          <w:p w14:paraId="4E488855" w14:textId="77777777" w:rsidR="00A458AC" w:rsidRDefault="00A458AC">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8AC" w14:paraId="67204FE8" w14:textId="77777777">
              <w:tc>
                <w:tcPr>
                  <w:tcW w:w="300" w:type="dxa"/>
                </w:tcPr>
                <w:p w14:paraId="4FA311F9" w14:textId="77777777" w:rsidR="00A458AC" w:rsidRDefault="00000000">
                  <w:pPr>
                    <w:jc w:val="center"/>
                    <w:rPr>
                      <w:sz w:val="22"/>
                      <w:szCs w:val="22"/>
                    </w:rPr>
                  </w:pPr>
                  <w:r>
                    <w:rPr>
                      <w:sz w:val="22"/>
                      <w:szCs w:val="22"/>
                    </w:rPr>
                    <w:t>2</w:t>
                  </w:r>
                </w:p>
              </w:tc>
              <w:tc>
                <w:tcPr>
                  <w:tcW w:w="300" w:type="dxa"/>
                </w:tcPr>
                <w:p w14:paraId="3DF56947" w14:textId="77777777" w:rsidR="00A458AC" w:rsidRDefault="00000000">
                  <w:pPr>
                    <w:jc w:val="center"/>
                    <w:rPr>
                      <w:sz w:val="22"/>
                      <w:szCs w:val="22"/>
                    </w:rPr>
                  </w:pPr>
                  <w:r>
                    <w:rPr>
                      <w:sz w:val="22"/>
                      <w:szCs w:val="22"/>
                    </w:rPr>
                    <w:t>0</w:t>
                  </w:r>
                </w:p>
              </w:tc>
              <w:tc>
                <w:tcPr>
                  <w:tcW w:w="300" w:type="dxa"/>
                </w:tcPr>
                <w:p w14:paraId="0AD4B13F" w14:textId="77777777" w:rsidR="00A458AC" w:rsidRDefault="00000000">
                  <w:pPr>
                    <w:jc w:val="center"/>
                    <w:rPr>
                      <w:sz w:val="22"/>
                      <w:szCs w:val="22"/>
                    </w:rPr>
                  </w:pPr>
                  <w:r>
                    <w:rPr>
                      <w:sz w:val="22"/>
                      <w:szCs w:val="22"/>
                    </w:rPr>
                    <w:t>2</w:t>
                  </w:r>
                </w:p>
              </w:tc>
              <w:tc>
                <w:tcPr>
                  <w:tcW w:w="300" w:type="dxa"/>
                </w:tcPr>
                <w:p w14:paraId="1CA0794F" w14:textId="77777777" w:rsidR="00A458AC" w:rsidRDefault="00000000">
                  <w:pPr>
                    <w:jc w:val="center"/>
                    <w:rPr>
                      <w:sz w:val="22"/>
                      <w:szCs w:val="22"/>
                    </w:rPr>
                  </w:pPr>
                  <w:r>
                    <w:rPr>
                      <w:sz w:val="22"/>
                      <w:szCs w:val="22"/>
                    </w:rPr>
                    <w:t>6</w:t>
                  </w:r>
                </w:p>
              </w:tc>
              <w:tc>
                <w:tcPr>
                  <w:tcW w:w="300" w:type="dxa"/>
                </w:tcPr>
                <w:p w14:paraId="535A80BF" w14:textId="77777777" w:rsidR="00A458AC" w:rsidRDefault="00000000">
                  <w:pPr>
                    <w:jc w:val="center"/>
                    <w:rPr>
                      <w:sz w:val="22"/>
                      <w:szCs w:val="22"/>
                    </w:rPr>
                  </w:pPr>
                  <w:r>
                    <w:rPr>
                      <w:sz w:val="22"/>
                      <w:szCs w:val="22"/>
                    </w:rPr>
                    <w:t>0</w:t>
                  </w:r>
                </w:p>
              </w:tc>
              <w:tc>
                <w:tcPr>
                  <w:tcW w:w="300" w:type="dxa"/>
                </w:tcPr>
                <w:p w14:paraId="520A104E" w14:textId="77777777" w:rsidR="00A458AC" w:rsidRDefault="00000000">
                  <w:pPr>
                    <w:jc w:val="center"/>
                    <w:rPr>
                      <w:sz w:val="22"/>
                      <w:szCs w:val="22"/>
                    </w:rPr>
                  </w:pPr>
                  <w:r>
                    <w:rPr>
                      <w:sz w:val="22"/>
                      <w:szCs w:val="22"/>
                    </w:rPr>
                    <w:t>5</w:t>
                  </w:r>
                </w:p>
              </w:tc>
            </w:tr>
            <w:tr w:rsidR="00A458AC" w14:paraId="6B87EBA1" w14:textId="77777777">
              <w:tc>
                <w:tcPr>
                  <w:tcW w:w="300" w:type="dxa"/>
                </w:tcPr>
                <w:p w14:paraId="5DA673BC" w14:textId="77777777" w:rsidR="00A458AC" w:rsidRDefault="00000000">
                  <w:pPr>
                    <w:jc w:val="center"/>
                  </w:pPr>
                  <w:r>
                    <w:rPr>
                      <w:sz w:val="22"/>
                      <w:szCs w:val="22"/>
                    </w:rPr>
                    <w:t>Y</w:t>
                  </w:r>
                </w:p>
              </w:tc>
              <w:tc>
                <w:tcPr>
                  <w:tcW w:w="300" w:type="dxa"/>
                </w:tcPr>
                <w:p w14:paraId="55B2E82F" w14:textId="77777777" w:rsidR="00A458AC" w:rsidRDefault="00000000">
                  <w:pPr>
                    <w:jc w:val="center"/>
                  </w:pPr>
                  <w:r>
                    <w:rPr>
                      <w:sz w:val="22"/>
                      <w:szCs w:val="22"/>
                    </w:rPr>
                    <w:t>Y</w:t>
                  </w:r>
                </w:p>
              </w:tc>
              <w:tc>
                <w:tcPr>
                  <w:tcW w:w="300" w:type="dxa"/>
                </w:tcPr>
                <w:p w14:paraId="4B823AB3" w14:textId="77777777" w:rsidR="00A458AC" w:rsidRDefault="00000000">
                  <w:pPr>
                    <w:jc w:val="center"/>
                  </w:pPr>
                  <w:r>
                    <w:rPr>
                      <w:sz w:val="22"/>
                      <w:szCs w:val="22"/>
                    </w:rPr>
                    <w:t>Y</w:t>
                  </w:r>
                </w:p>
              </w:tc>
              <w:tc>
                <w:tcPr>
                  <w:tcW w:w="300" w:type="dxa"/>
                </w:tcPr>
                <w:p w14:paraId="5E12C6E2" w14:textId="77777777" w:rsidR="00A458AC" w:rsidRDefault="00000000">
                  <w:pPr>
                    <w:jc w:val="center"/>
                  </w:pPr>
                  <w:r>
                    <w:rPr>
                      <w:sz w:val="22"/>
                      <w:szCs w:val="22"/>
                    </w:rPr>
                    <w:t>Y</w:t>
                  </w:r>
                </w:p>
              </w:tc>
              <w:tc>
                <w:tcPr>
                  <w:tcW w:w="300" w:type="dxa"/>
                </w:tcPr>
                <w:p w14:paraId="1164AE7C" w14:textId="77777777" w:rsidR="00A458AC" w:rsidRDefault="00000000">
                  <w:pPr>
                    <w:jc w:val="center"/>
                  </w:pPr>
                  <w:r>
                    <w:rPr>
                      <w:sz w:val="22"/>
                      <w:szCs w:val="22"/>
                    </w:rPr>
                    <w:t>M</w:t>
                  </w:r>
                </w:p>
              </w:tc>
              <w:tc>
                <w:tcPr>
                  <w:tcW w:w="300" w:type="dxa"/>
                </w:tcPr>
                <w:p w14:paraId="5E86917A" w14:textId="77777777" w:rsidR="00A458AC" w:rsidRDefault="00000000">
                  <w:pPr>
                    <w:jc w:val="center"/>
                  </w:pPr>
                  <w:r>
                    <w:rPr>
                      <w:sz w:val="22"/>
                      <w:szCs w:val="22"/>
                    </w:rPr>
                    <w:t>M</w:t>
                  </w:r>
                </w:p>
              </w:tc>
            </w:tr>
          </w:tbl>
          <w:p w14:paraId="5867786C" w14:textId="77777777" w:rsidR="00A458AC" w:rsidRDefault="00A458AC"/>
        </w:tc>
        <w:tc>
          <w:tcPr>
            <w:tcW w:w="4500" w:type="dxa"/>
          </w:tcPr>
          <w:p w14:paraId="1483A7AC" w14:textId="77777777" w:rsidR="00A458AC" w:rsidRDefault="00A458AC">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8AC" w14:paraId="0954B234" w14:textId="77777777">
              <w:tc>
                <w:tcPr>
                  <w:tcW w:w="300" w:type="dxa"/>
                </w:tcPr>
                <w:p w14:paraId="19C41C32" w14:textId="77777777" w:rsidR="00A458AC" w:rsidRDefault="00A458AC">
                  <w:pPr>
                    <w:jc w:val="center"/>
                  </w:pPr>
                </w:p>
              </w:tc>
              <w:tc>
                <w:tcPr>
                  <w:tcW w:w="300" w:type="dxa"/>
                </w:tcPr>
                <w:p w14:paraId="137A722C" w14:textId="77777777" w:rsidR="00A458AC" w:rsidRDefault="00A458AC">
                  <w:pPr>
                    <w:jc w:val="center"/>
                  </w:pPr>
                </w:p>
              </w:tc>
              <w:tc>
                <w:tcPr>
                  <w:tcW w:w="300" w:type="dxa"/>
                </w:tcPr>
                <w:p w14:paraId="5B7ACAD0" w14:textId="77777777" w:rsidR="00A458AC" w:rsidRDefault="00A458AC">
                  <w:pPr>
                    <w:jc w:val="center"/>
                  </w:pPr>
                </w:p>
              </w:tc>
              <w:tc>
                <w:tcPr>
                  <w:tcW w:w="300" w:type="dxa"/>
                </w:tcPr>
                <w:p w14:paraId="10C37CAF" w14:textId="77777777" w:rsidR="00A458AC" w:rsidRDefault="00A458AC">
                  <w:pPr>
                    <w:jc w:val="center"/>
                  </w:pPr>
                </w:p>
              </w:tc>
              <w:tc>
                <w:tcPr>
                  <w:tcW w:w="300" w:type="dxa"/>
                </w:tcPr>
                <w:p w14:paraId="3693075D" w14:textId="77777777" w:rsidR="00A458AC" w:rsidRDefault="00A458AC">
                  <w:pPr>
                    <w:jc w:val="center"/>
                  </w:pPr>
                </w:p>
              </w:tc>
              <w:tc>
                <w:tcPr>
                  <w:tcW w:w="300" w:type="dxa"/>
                </w:tcPr>
                <w:p w14:paraId="418E40B2" w14:textId="77777777" w:rsidR="00A458AC" w:rsidRDefault="00A458AC">
                  <w:pPr>
                    <w:jc w:val="center"/>
                  </w:pPr>
                </w:p>
              </w:tc>
            </w:tr>
            <w:tr w:rsidR="00A458AC" w14:paraId="3B1116B3" w14:textId="77777777">
              <w:tc>
                <w:tcPr>
                  <w:tcW w:w="300" w:type="dxa"/>
                </w:tcPr>
                <w:p w14:paraId="11451796" w14:textId="77777777" w:rsidR="00A458AC" w:rsidRDefault="00000000">
                  <w:pPr>
                    <w:jc w:val="center"/>
                  </w:pPr>
                  <w:r>
                    <w:rPr>
                      <w:sz w:val="22"/>
                      <w:szCs w:val="22"/>
                    </w:rPr>
                    <w:t>Y</w:t>
                  </w:r>
                </w:p>
              </w:tc>
              <w:tc>
                <w:tcPr>
                  <w:tcW w:w="300" w:type="dxa"/>
                </w:tcPr>
                <w:p w14:paraId="22A68CCB" w14:textId="77777777" w:rsidR="00A458AC" w:rsidRDefault="00000000">
                  <w:pPr>
                    <w:jc w:val="center"/>
                  </w:pPr>
                  <w:r>
                    <w:rPr>
                      <w:sz w:val="22"/>
                      <w:szCs w:val="22"/>
                    </w:rPr>
                    <w:t>Y</w:t>
                  </w:r>
                </w:p>
              </w:tc>
              <w:tc>
                <w:tcPr>
                  <w:tcW w:w="300" w:type="dxa"/>
                </w:tcPr>
                <w:p w14:paraId="6A73FD2B" w14:textId="77777777" w:rsidR="00A458AC" w:rsidRDefault="00000000">
                  <w:pPr>
                    <w:jc w:val="center"/>
                  </w:pPr>
                  <w:r>
                    <w:rPr>
                      <w:sz w:val="22"/>
                      <w:szCs w:val="22"/>
                    </w:rPr>
                    <w:t>Y</w:t>
                  </w:r>
                </w:p>
              </w:tc>
              <w:tc>
                <w:tcPr>
                  <w:tcW w:w="300" w:type="dxa"/>
                </w:tcPr>
                <w:p w14:paraId="7EC44803" w14:textId="77777777" w:rsidR="00A458AC" w:rsidRDefault="00000000">
                  <w:pPr>
                    <w:jc w:val="center"/>
                  </w:pPr>
                  <w:r>
                    <w:rPr>
                      <w:sz w:val="22"/>
                      <w:szCs w:val="22"/>
                    </w:rPr>
                    <w:t>Y</w:t>
                  </w:r>
                </w:p>
              </w:tc>
              <w:tc>
                <w:tcPr>
                  <w:tcW w:w="300" w:type="dxa"/>
                </w:tcPr>
                <w:p w14:paraId="4B0BA2C9" w14:textId="77777777" w:rsidR="00A458AC" w:rsidRDefault="00000000">
                  <w:pPr>
                    <w:jc w:val="center"/>
                  </w:pPr>
                  <w:r>
                    <w:rPr>
                      <w:sz w:val="22"/>
                      <w:szCs w:val="22"/>
                    </w:rPr>
                    <w:t>M</w:t>
                  </w:r>
                </w:p>
              </w:tc>
              <w:tc>
                <w:tcPr>
                  <w:tcW w:w="300" w:type="dxa"/>
                </w:tcPr>
                <w:p w14:paraId="1870D110" w14:textId="77777777" w:rsidR="00A458AC" w:rsidRDefault="00000000">
                  <w:pPr>
                    <w:jc w:val="center"/>
                  </w:pPr>
                  <w:r>
                    <w:rPr>
                      <w:sz w:val="22"/>
                      <w:szCs w:val="22"/>
                    </w:rPr>
                    <w:t>M</w:t>
                  </w:r>
                </w:p>
              </w:tc>
            </w:tr>
          </w:tbl>
          <w:p w14:paraId="19A09A3C" w14:textId="77777777" w:rsidR="00A458AC" w:rsidRDefault="00A458AC"/>
        </w:tc>
      </w:tr>
    </w:tbl>
    <w:p w14:paraId="43B2C774" w14:textId="77777777" w:rsidR="00A458AC" w:rsidRDefault="00A458AC"/>
    <w:p w14:paraId="3C9A74EC" w14:textId="77777777" w:rsidR="00A458AC" w:rsidRDefault="00000000">
      <w:r>
        <w:rPr>
          <w:b/>
          <w:bCs/>
          <w:sz w:val="22"/>
          <w:szCs w:val="22"/>
        </w:rPr>
        <w:t>1.6. Responsabili - Nume/Organizație</w:t>
      </w:r>
    </w:p>
    <w:p w14:paraId="0C845C07"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CB274C" w14:textId="77777777" w:rsidR="00A458AC" w:rsidRDefault="00A458AC">
      <w:pPr>
        <w:spacing w:after="0"/>
        <w:rPr>
          <w:b/>
          <w:bCs/>
          <w:sz w:val="22"/>
          <w:szCs w:val="22"/>
        </w:rPr>
      </w:pPr>
    </w:p>
    <w:p w14:paraId="28AF75A3" w14:textId="77777777" w:rsidR="00A458AC"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A458AC" w14:paraId="7D9D5E12" w14:textId="77777777">
        <w:tc>
          <w:tcPr>
            <w:tcW w:w="4466" w:type="dxa"/>
          </w:tcPr>
          <w:p w14:paraId="6E40BEAF" w14:textId="77777777" w:rsidR="00A458AC" w:rsidRDefault="00000000">
            <w:r>
              <w:rPr>
                <w:sz w:val="22"/>
                <w:szCs w:val="22"/>
              </w:rPr>
              <w:t>Data desemnării ca ZPB:</w:t>
            </w:r>
          </w:p>
        </w:tc>
        <w:tc>
          <w:tcPr>
            <w:tcW w:w="4534" w:type="dxa"/>
          </w:tcPr>
          <w:p w14:paraId="44E042EC" w14:textId="77777777" w:rsidR="00A458AC" w:rsidRDefault="00A458AC">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8AC" w14:paraId="422AF0A8" w14:textId="77777777">
              <w:tc>
                <w:tcPr>
                  <w:tcW w:w="300" w:type="dxa"/>
                </w:tcPr>
                <w:p w14:paraId="6A74419B" w14:textId="77777777" w:rsidR="00A458AC" w:rsidRDefault="00000000">
                  <w:pPr>
                    <w:jc w:val="center"/>
                  </w:pPr>
                  <w:r>
                    <w:rPr>
                      <w:sz w:val="22"/>
                      <w:szCs w:val="22"/>
                    </w:rPr>
                    <w:t xml:space="preserve"> </w:t>
                  </w:r>
                </w:p>
              </w:tc>
              <w:tc>
                <w:tcPr>
                  <w:tcW w:w="300" w:type="dxa"/>
                </w:tcPr>
                <w:p w14:paraId="0905CA67" w14:textId="77777777" w:rsidR="00A458AC" w:rsidRDefault="00000000">
                  <w:pPr>
                    <w:jc w:val="center"/>
                  </w:pPr>
                  <w:r>
                    <w:rPr>
                      <w:sz w:val="22"/>
                      <w:szCs w:val="22"/>
                    </w:rPr>
                    <w:t xml:space="preserve"> </w:t>
                  </w:r>
                </w:p>
              </w:tc>
              <w:tc>
                <w:tcPr>
                  <w:tcW w:w="300" w:type="dxa"/>
                </w:tcPr>
                <w:p w14:paraId="3E3284E5" w14:textId="77777777" w:rsidR="00A458AC" w:rsidRDefault="00000000">
                  <w:pPr>
                    <w:jc w:val="center"/>
                  </w:pPr>
                  <w:r>
                    <w:rPr>
                      <w:sz w:val="22"/>
                      <w:szCs w:val="22"/>
                    </w:rPr>
                    <w:t xml:space="preserve"> </w:t>
                  </w:r>
                </w:p>
              </w:tc>
              <w:tc>
                <w:tcPr>
                  <w:tcW w:w="300" w:type="dxa"/>
                </w:tcPr>
                <w:p w14:paraId="332116DD" w14:textId="77777777" w:rsidR="00A458AC" w:rsidRDefault="00000000">
                  <w:pPr>
                    <w:jc w:val="center"/>
                  </w:pPr>
                  <w:r>
                    <w:rPr>
                      <w:sz w:val="22"/>
                      <w:szCs w:val="22"/>
                    </w:rPr>
                    <w:t xml:space="preserve"> </w:t>
                  </w:r>
                </w:p>
              </w:tc>
              <w:tc>
                <w:tcPr>
                  <w:tcW w:w="300" w:type="dxa"/>
                </w:tcPr>
                <w:p w14:paraId="1776F5AD" w14:textId="77777777" w:rsidR="00A458AC" w:rsidRDefault="00000000">
                  <w:pPr>
                    <w:jc w:val="center"/>
                  </w:pPr>
                  <w:r>
                    <w:rPr>
                      <w:sz w:val="22"/>
                      <w:szCs w:val="22"/>
                    </w:rPr>
                    <w:t xml:space="preserve"> </w:t>
                  </w:r>
                </w:p>
              </w:tc>
              <w:tc>
                <w:tcPr>
                  <w:tcW w:w="300" w:type="dxa"/>
                </w:tcPr>
                <w:p w14:paraId="49BBBC13" w14:textId="77777777" w:rsidR="00A458AC" w:rsidRDefault="00000000">
                  <w:pPr>
                    <w:jc w:val="center"/>
                  </w:pPr>
                  <w:r>
                    <w:rPr>
                      <w:sz w:val="22"/>
                      <w:szCs w:val="22"/>
                    </w:rPr>
                    <w:t xml:space="preserve"> </w:t>
                  </w:r>
                </w:p>
              </w:tc>
            </w:tr>
            <w:tr w:rsidR="00A458AC" w14:paraId="3990B773" w14:textId="77777777">
              <w:tc>
                <w:tcPr>
                  <w:tcW w:w="300" w:type="dxa"/>
                </w:tcPr>
                <w:p w14:paraId="045F2903" w14:textId="77777777" w:rsidR="00A458AC" w:rsidRDefault="00000000">
                  <w:pPr>
                    <w:jc w:val="center"/>
                  </w:pPr>
                  <w:r>
                    <w:rPr>
                      <w:sz w:val="22"/>
                      <w:szCs w:val="22"/>
                    </w:rPr>
                    <w:t>Y</w:t>
                  </w:r>
                </w:p>
              </w:tc>
              <w:tc>
                <w:tcPr>
                  <w:tcW w:w="300" w:type="dxa"/>
                </w:tcPr>
                <w:p w14:paraId="51B5129C" w14:textId="77777777" w:rsidR="00A458AC" w:rsidRDefault="00000000">
                  <w:pPr>
                    <w:jc w:val="center"/>
                  </w:pPr>
                  <w:r>
                    <w:rPr>
                      <w:sz w:val="22"/>
                      <w:szCs w:val="22"/>
                    </w:rPr>
                    <w:t>Y</w:t>
                  </w:r>
                </w:p>
              </w:tc>
              <w:tc>
                <w:tcPr>
                  <w:tcW w:w="300" w:type="dxa"/>
                </w:tcPr>
                <w:p w14:paraId="2A97BF31" w14:textId="77777777" w:rsidR="00A458AC" w:rsidRDefault="00000000">
                  <w:pPr>
                    <w:jc w:val="center"/>
                  </w:pPr>
                  <w:r>
                    <w:rPr>
                      <w:sz w:val="22"/>
                      <w:szCs w:val="22"/>
                    </w:rPr>
                    <w:t>Y</w:t>
                  </w:r>
                </w:p>
              </w:tc>
              <w:tc>
                <w:tcPr>
                  <w:tcW w:w="300" w:type="dxa"/>
                </w:tcPr>
                <w:p w14:paraId="1A8E9072" w14:textId="77777777" w:rsidR="00A458AC" w:rsidRDefault="00000000">
                  <w:pPr>
                    <w:jc w:val="center"/>
                  </w:pPr>
                  <w:r>
                    <w:rPr>
                      <w:sz w:val="22"/>
                      <w:szCs w:val="22"/>
                    </w:rPr>
                    <w:t>Y</w:t>
                  </w:r>
                </w:p>
              </w:tc>
              <w:tc>
                <w:tcPr>
                  <w:tcW w:w="300" w:type="dxa"/>
                </w:tcPr>
                <w:p w14:paraId="6A48307D" w14:textId="77777777" w:rsidR="00A458AC" w:rsidRDefault="00000000">
                  <w:pPr>
                    <w:jc w:val="center"/>
                  </w:pPr>
                  <w:r>
                    <w:rPr>
                      <w:sz w:val="22"/>
                      <w:szCs w:val="22"/>
                    </w:rPr>
                    <w:t>M</w:t>
                  </w:r>
                </w:p>
              </w:tc>
              <w:tc>
                <w:tcPr>
                  <w:tcW w:w="300" w:type="dxa"/>
                </w:tcPr>
                <w:p w14:paraId="6E792BC3" w14:textId="77777777" w:rsidR="00A458AC" w:rsidRDefault="00000000">
                  <w:pPr>
                    <w:jc w:val="center"/>
                  </w:pPr>
                  <w:r>
                    <w:rPr>
                      <w:sz w:val="22"/>
                      <w:szCs w:val="22"/>
                    </w:rPr>
                    <w:t>M</w:t>
                  </w:r>
                </w:p>
              </w:tc>
            </w:tr>
          </w:tbl>
          <w:p w14:paraId="7FDA87EC" w14:textId="77777777" w:rsidR="00A458AC" w:rsidRDefault="00A458AC"/>
        </w:tc>
      </w:tr>
    </w:tbl>
    <w:p w14:paraId="192EC3C4" w14:textId="77777777" w:rsidR="00A458AC" w:rsidRDefault="00A458AC"/>
    <w:p w14:paraId="3218E6FC" w14:textId="77777777" w:rsidR="00A458AC" w:rsidRDefault="00000000">
      <w:r>
        <w:rPr>
          <w:sz w:val="22"/>
          <w:szCs w:val="22"/>
        </w:rPr>
        <w:t>Referința legală națională a desemnării ZPB:</w:t>
      </w:r>
    </w:p>
    <w:p w14:paraId="00620E8B" w14:textId="77777777" w:rsidR="00A458AC" w:rsidRDefault="00A458AC">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4CD4986D" w14:textId="77777777" w:rsidR="00A458AC" w:rsidRDefault="00A458AC">
      <w:pPr>
        <w:jc w:val="center"/>
        <w:rPr>
          <w:b/>
          <w:bCs/>
          <w:sz w:val="22"/>
          <w:szCs w:val="22"/>
        </w:rPr>
      </w:pPr>
    </w:p>
    <w:p w14:paraId="12E874B4" w14:textId="77777777" w:rsidR="00A458AC" w:rsidRDefault="00000000">
      <w:pPr>
        <w:jc w:val="center"/>
      </w:pPr>
      <w:r>
        <w:rPr>
          <w:b/>
          <w:bCs/>
          <w:sz w:val="22"/>
          <w:szCs w:val="22"/>
        </w:rPr>
        <w:t>2. Localizarea Zonelor Prioritare pentru Biodiversitate (ZPB)</w:t>
      </w:r>
    </w:p>
    <w:p w14:paraId="7AD1DCDA" w14:textId="77777777" w:rsidR="00A458AC" w:rsidRDefault="00A458AC"/>
    <w:p w14:paraId="601291A0" w14:textId="77777777" w:rsidR="00A458AC" w:rsidRDefault="00000000">
      <w:r>
        <w:rPr>
          <w:b/>
          <w:bCs/>
          <w:sz w:val="22"/>
          <w:szCs w:val="22"/>
        </w:rPr>
        <w:t xml:space="preserve">2.1. Suprafața totală a ZPB (ha)</w:t>
      </w:r>
    </w:p>
    <w:p w14:paraId="43699FD6" w14:textId="72A9593B" w:rsidR="00A458AC" w:rsidRDefault="005F236C">
      <w:pPr>
        <w:pBdr>
          <w:top w:val="single" w:sz="6" w:space="0" w:color="000000"/>
          <w:left w:val="single" w:sz="6" w:space="0" w:color="000000"/>
          <w:bottom w:val="single" w:sz="6" w:space="0" w:color="000000"/>
          <w:right w:val="single" w:sz="6" w:space="0" w:color="000000"/>
          <w:between w:val="nil"/>
        </w:pBdr>
        <w:spacing w:line="259" w:lineRule="auto"/>
      </w:pPr>
      <w:r>
        <w:t xml:space="preserve">13,48</w:t>
      </w:r>
    </w:p>
    <w:p w14:paraId="4625A01F" w14:textId="77777777" w:rsidR="00A458AC" w:rsidRDefault="00000000">
      <w:r>
        <w:rPr>
          <w:b/>
          <w:bCs/>
          <w:sz w:val="22"/>
          <w:szCs w:val="22"/>
        </w:rPr>
        <w:t>2.2. Procentul ocupat de ZPB din suprafața totală a ariei naturale protejate</w:t>
      </w:r>
    </w:p>
    <w:p w14:paraId="2C7C94C3" w14:textId="7196DB09" w:rsidR="00A458AC" w:rsidRDefault="005F236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sz w:val="22"/>
          <w:szCs w:val="22"/>
        </w:rPr>
        <w:t xml:space="preserve">99,85%</w:t>
      </w:r>
      <w:r>
        <w:rPr>
          <w:color w:val="000000"/>
          <w:sz w:val="22"/>
          <w:szCs w:val="22"/>
        </w:rPr>
        <w:t/>
      </w:r>
    </w:p>
    <w:p w14:paraId="4263CBF7" w14:textId="77777777" w:rsidR="00A458AC" w:rsidRDefault="00A458AC"/>
    <w:p w14:paraId="09949561" w14:textId="77777777" w:rsidR="00A458AC"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A458AC" w14:paraId="4C961C78" w14:textId="77777777">
        <w:tc>
          <w:tcPr>
            <w:tcW w:w="3164" w:type="dxa"/>
          </w:tcPr>
          <w:p w14:paraId="24336B21" w14:textId="77777777" w:rsidR="00A458AC" w:rsidRDefault="00000000">
            <w:r>
              <w:rPr>
                <w:sz w:val="22"/>
                <w:szCs w:val="22"/>
              </w:rPr>
              <w:t>NUTS</w:t>
            </w:r>
          </w:p>
        </w:tc>
        <w:tc>
          <w:tcPr>
            <w:tcW w:w="445" w:type="dxa"/>
          </w:tcPr>
          <w:p w14:paraId="63A19000" w14:textId="77777777" w:rsidR="00A458AC" w:rsidRDefault="00000000">
            <w:r>
              <w:rPr>
                <w:sz w:val="22"/>
                <w:szCs w:val="22"/>
              </w:rPr>
              <w:t xml:space="preserve"> </w:t>
            </w:r>
          </w:p>
        </w:tc>
        <w:tc>
          <w:tcPr>
            <w:tcW w:w="5391" w:type="dxa"/>
          </w:tcPr>
          <w:p w14:paraId="481E46FC" w14:textId="77777777" w:rsidR="00A458AC" w:rsidRDefault="00000000">
            <w:r>
              <w:rPr>
                <w:sz w:val="22"/>
                <w:szCs w:val="22"/>
              </w:rPr>
              <w:t>Numele regiunii</w:t>
            </w:r>
          </w:p>
        </w:tc>
      </w:tr>
      <w:tr w:rsidR="00A458AC" w14:paraId="52883FA7" w14:textId="77777777">
        <w:tc>
          <w:tcPr>
            <w:tcW w:w="3164" w:type="dxa"/>
            <w:tcBorders>
              <w:top w:val="single" w:sz="6" w:space="0" w:color="000000"/>
              <w:left w:val="single" w:sz="6" w:space="0" w:color="000000"/>
              <w:bottom w:val="single" w:sz="6" w:space="0" w:color="000000"/>
              <w:right w:val="single" w:sz="6" w:space="0" w:color="000000"/>
            </w:tcBorders>
          </w:tcPr>
          <w:p w14:paraId="35CF0927" w14:textId="77777777" w:rsidR="00A458AC" w:rsidRDefault="00000000">
            <w:pPr>
              <w:spacing w:after="0"/>
            </w:pPr>
            <w:r>
              <w:rPr>
                <w:sz w:val="22"/>
                <w:szCs w:val="22"/>
              </w:rPr>
              <w:t>RO11</w:t>
            </w:r>
          </w:p>
        </w:tc>
        <w:tc>
          <w:tcPr>
            <w:tcW w:w="445" w:type="dxa"/>
          </w:tcPr>
          <w:p w14:paraId="629EE3AC" w14:textId="77777777" w:rsidR="00A458AC"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4913AC5" w14:textId="77777777" w:rsidR="00A458AC" w:rsidRDefault="00000000">
            <w:r>
              <w:rPr>
                <w:sz w:val="22"/>
                <w:szCs w:val="22"/>
              </w:rPr>
              <w:t>Nord-Vest</w:t>
            </w:r>
          </w:p>
        </w:tc>
      </w:tr>
    </w:tbl>
    <w:p w14:paraId="4FFECA53" w14:textId="77777777" w:rsidR="00A458AC" w:rsidRDefault="00A458AC"/>
    <w:p w14:paraId="7CA4B820" w14:textId="77777777" w:rsidR="00A458AC" w:rsidRDefault="00000000">
      <w:r>
        <w:rPr>
          <w:sz w:val="22"/>
          <w:szCs w:val="22"/>
        </w:rPr>
        <w:t>Numele Județului/Județelor</w:t>
      </w:r>
    </w:p>
    <w:p w14:paraId="5638ABFE"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Satu Mare</w:t>
      </w:r>
    </w:p>
    <w:p w14:paraId="572B1F97" w14:textId="77777777" w:rsidR="00A458AC" w:rsidRDefault="00A458AC"/>
    <w:p w14:paraId="2C67C869" w14:textId="77777777" w:rsidR="00A458AC"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A458AC" w14:paraId="722684B7" w14:textId="77777777">
        <w:tc>
          <w:tcPr>
            <w:tcW w:w="2935" w:type="dxa"/>
          </w:tcPr>
          <w:p w14:paraId="248034D8" w14:textId="77777777" w:rsidR="00A458AC" w:rsidRDefault="00000000">
            <w:r>
              <w:rPr>
                <w:sz w:val="22"/>
                <w:szCs w:val="22"/>
              </w:rPr>
              <w:t>☑ Alpină 100%</w:t>
            </w:r>
          </w:p>
        </w:tc>
        <w:tc>
          <w:tcPr>
            <w:tcW w:w="47" w:type="dxa"/>
          </w:tcPr>
          <w:p w14:paraId="65780DFF" w14:textId="77777777" w:rsidR="00A458AC" w:rsidRDefault="00A458AC"/>
        </w:tc>
        <w:tc>
          <w:tcPr>
            <w:tcW w:w="3008" w:type="dxa"/>
          </w:tcPr>
          <w:p w14:paraId="49BDCD12" w14:textId="77777777" w:rsidR="00A458AC" w:rsidRDefault="00000000">
            <w:r>
              <w:rPr>
                <w:sz w:val="22"/>
                <w:szCs w:val="22"/>
              </w:rPr>
              <w:t>☐ Continentală %</w:t>
            </w:r>
          </w:p>
        </w:tc>
        <w:tc>
          <w:tcPr>
            <w:tcW w:w="47" w:type="dxa"/>
          </w:tcPr>
          <w:p w14:paraId="117118CA" w14:textId="77777777" w:rsidR="00A458AC" w:rsidRDefault="00A458AC"/>
        </w:tc>
        <w:tc>
          <w:tcPr>
            <w:tcW w:w="2963" w:type="dxa"/>
          </w:tcPr>
          <w:p w14:paraId="3AD0AA6A" w14:textId="77777777" w:rsidR="00A458AC" w:rsidRDefault="00000000">
            <w:r>
              <w:rPr>
                <w:sz w:val="22"/>
                <w:szCs w:val="22"/>
              </w:rPr>
              <w:t>☐ Panonică %</w:t>
            </w:r>
          </w:p>
        </w:tc>
      </w:tr>
      <w:tr w:rsidR="00A458AC" w14:paraId="0F26DE98" w14:textId="77777777">
        <w:tc>
          <w:tcPr>
            <w:tcW w:w="2935" w:type="dxa"/>
          </w:tcPr>
          <w:p w14:paraId="4ABE4303" w14:textId="77777777" w:rsidR="00A458AC" w:rsidRDefault="00000000">
            <w:r>
              <w:rPr>
                <w:sz w:val="22"/>
                <w:szCs w:val="22"/>
              </w:rPr>
              <w:t>☐ Stepică %</w:t>
            </w:r>
          </w:p>
        </w:tc>
        <w:tc>
          <w:tcPr>
            <w:tcW w:w="47" w:type="dxa"/>
          </w:tcPr>
          <w:p w14:paraId="001D9E8A" w14:textId="77777777" w:rsidR="00A458AC" w:rsidRDefault="00A458AC"/>
        </w:tc>
        <w:tc>
          <w:tcPr>
            <w:tcW w:w="3008" w:type="dxa"/>
          </w:tcPr>
          <w:p w14:paraId="0B57BC73" w14:textId="77777777" w:rsidR="00A458AC" w:rsidRDefault="00000000">
            <w:r>
              <w:rPr>
                <w:sz w:val="22"/>
                <w:szCs w:val="22"/>
              </w:rPr>
              <w:t>☐ Pontică %</w:t>
            </w:r>
          </w:p>
        </w:tc>
        <w:tc>
          <w:tcPr>
            <w:tcW w:w="47" w:type="dxa"/>
          </w:tcPr>
          <w:p w14:paraId="3FE5309D" w14:textId="77777777" w:rsidR="00A458AC" w:rsidRDefault="00A458AC"/>
        </w:tc>
        <w:tc>
          <w:tcPr>
            <w:tcW w:w="2963" w:type="dxa"/>
          </w:tcPr>
          <w:p w14:paraId="5686DF06" w14:textId="77777777" w:rsidR="00A458AC" w:rsidRDefault="00000000">
            <w:r>
              <w:rPr>
                <w:sz w:val="22"/>
                <w:szCs w:val="22"/>
              </w:rPr>
              <w:t>☐ Marea Neagră %</w:t>
            </w:r>
          </w:p>
        </w:tc>
      </w:tr>
    </w:tbl>
    <w:p w14:paraId="613638E5" w14:textId="77777777" w:rsidR="00A458AC" w:rsidRDefault="00A458AC"/>
    <w:p w14:paraId="7831948F" w14:textId="77777777" w:rsidR="00A458AC"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211D3D51" w14:textId="77777777" w:rsidR="00A458AC" w:rsidRDefault="00A458AC"/>
    <w:p w14:paraId="79C62091" w14:textId="77777777" w:rsidR="00A458AC" w:rsidRDefault="00000000">
      <w:r>
        <w:rPr>
          <w:b/>
          <w:bCs/>
          <w:sz w:val="22"/>
          <w:szCs w:val="22"/>
        </w:rPr>
        <w:t>3.1. Numărul Zonelor Prioritare pentru Biodiversitate distincte de pe teritoriul ariei naturale protejate:</w:t>
      </w:r>
    </w:p>
    <w:p w14:paraId="40DC5A34"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607D5CB9" w14:textId="77777777" w:rsidR="00A458AC" w:rsidRDefault="00A458AC"/>
    <w:p w14:paraId="445B0B42" w14:textId="77777777" w:rsidR="00A458AC" w:rsidRDefault="00000000">
      <w:r>
        <w:rPr>
          <w:b/>
          <w:bCs/>
          <w:sz w:val="22"/>
          <w:szCs w:val="22"/>
        </w:rPr>
        <w:t>3.2. Descrierea Zonelor Prioritare pentru Biodiversitate distincte</w:t>
      </w:r>
    </w:p>
    <w:p w14:paraId="73CBCBF3" w14:textId="77777777" w:rsidR="00A458AC" w:rsidRDefault="00000000">
      <w:r>
        <w:rPr>
          <w:b/>
          <w:bCs/>
          <w:sz w:val="22"/>
          <w:szCs w:val="22"/>
        </w:rPr>
        <w:t xml:space="preserve">3.2.1. Zona Prioritară pentru Biodiversitate nr. 1</w:t>
      </w:r>
    </w:p>
    <w:p w14:paraId="6C5C1579" w14:textId="77777777" w:rsidR="00A458AC" w:rsidRDefault="00000000">
      <w:r>
        <w:rPr>
          <w:b/>
          <w:bCs/>
          <w:sz w:val="22"/>
          <w:szCs w:val="22"/>
        </w:rPr>
        <w:t xml:space="preserve">3.2.1.1. Cod Zona Prioritară pentru Biodiversitate nr. 1</w:t>
      </w:r>
    </w:p>
    <w:p w14:paraId="23B0A7E3"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4B257CB7" w14:textId="77777777" w:rsidR="00A458AC" w:rsidRDefault="00A458AC"/>
    <w:p w14:paraId="782E5CBB" w14:textId="77777777" w:rsidR="00A458AC" w:rsidRDefault="00000000">
      <w:r>
        <w:rPr>
          <w:b/>
          <w:bCs/>
          <w:sz w:val="22"/>
          <w:szCs w:val="22"/>
        </w:rPr>
        <w:lastRenderedPageBreak/>
        <w:t xml:space="preserve">3.2.1.2.  Detalii privind Zona Prioritară pentru Biodiversitate nr. 1</w:t>
      </w:r>
    </w:p>
    <w:p w14:paraId="25A8737D" w14:textId="77777777" w:rsidR="00A458AC" w:rsidRDefault="00000000">
      <w:r>
        <w:rPr>
          <w:sz w:val="22"/>
          <w:szCs w:val="22"/>
        </w:rPr>
        <w:t>Suprafața totală a ZPB (ha)</w:t>
      </w:r>
    </w:p>
    <w:p w14:paraId="4A633822" w14:textId="6F895CC8" w:rsidR="00A458AC" w:rsidRDefault="005F236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sz w:val="22"/>
          <w:szCs w:val="22"/>
        </w:rPr>
        <w:t xml:space="preserve">13,48</w:t>
      </w:r>
    </w:p>
    <w:p w14:paraId="5B6D5341" w14:textId="77777777" w:rsidR="00A458AC" w:rsidRDefault="00A458AC"/>
    <w:p w14:paraId="0C1FDBD4" w14:textId="77777777" w:rsidR="00A458AC" w:rsidRDefault="00000000">
      <w:r>
        <w:rPr>
          <w:sz w:val="22"/>
          <w:szCs w:val="22"/>
        </w:rPr>
        <w:t xml:space="preserve">Documente relevante în raport cu ZPB </w:t>
      </w:r>
    </w:p>
    <w:p w14:paraId="3D41071E"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rezervația naturală RONPA0695 Tinoavele din Munții Oaș.</w:t>
      </w:r>
    </w:p>
    <w:p w14:paraId="02BADF19"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560D6359"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5AA9400C" w14:textId="77777777" w:rsidR="00A458AC" w:rsidRDefault="00A458AC"/>
    <w:p w14:paraId="2A0B00BA" w14:textId="77777777" w:rsidR="00A458AC"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468"/>
        <w:gridCol w:w="4532"/>
      </w:tblGrid>
      <w:tr w:rsidR="00A458AC" w14:paraId="5BCB7A60" w14:textId="77777777">
        <w:tc>
          <w:tcPr>
            <w:tcW w:w="4468" w:type="dxa"/>
            <w:tcBorders>
              <w:top w:val="single" w:sz="6" w:space="0" w:color="000000"/>
              <w:left w:val="single" w:sz="6" w:space="0" w:color="000000"/>
              <w:bottom w:val="single" w:sz="6" w:space="0" w:color="000000"/>
              <w:right w:val="single" w:sz="6" w:space="0" w:color="000000"/>
            </w:tcBorders>
          </w:tcPr>
          <w:p w14:paraId="0327966C" w14:textId="77777777" w:rsidR="00A458AC" w:rsidRDefault="00000000">
            <w:r>
              <w:rPr>
                <w:b/>
                <w:bCs/>
                <w:sz w:val="22"/>
                <w:szCs w:val="22"/>
              </w:rPr>
              <w:t>Informația ecologică</w:t>
            </w:r>
          </w:p>
        </w:tc>
        <w:tc>
          <w:tcPr>
            <w:tcW w:w="4532" w:type="dxa"/>
            <w:tcBorders>
              <w:top w:val="single" w:sz="6" w:space="0" w:color="000000"/>
              <w:left w:val="single" w:sz="6" w:space="0" w:color="000000"/>
              <w:bottom w:val="single" w:sz="6" w:space="0" w:color="000000"/>
              <w:right w:val="single" w:sz="6" w:space="0" w:color="000000"/>
            </w:tcBorders>
          </w:tcPr>
          <w:p w14:paraId="20C25F37" w14:textId="77777777" w:rsidR="00A458AC" w:rsidRDefault="00000000">
            <w:r>
              <w:rPr>
                <w:b/>
                <w:bCs/>
                <w:sz w:val="22"/>
                <w:szCs w:val="22"/>
              </w:rPr>
              <w:t>Descriere</w:t>
            </w:r>
          </w:p>
        </w:tc>
      </w:tr>
      <w:tr w:rsidR="00A458AC" w14:paraId="7C230026" w14:textId="77777777">
        <w:tc>
          <w:tcPr>
            <w:tcW w:w="4468" w:type="dxa"/>
            <w:tcBorders>
              <w:top w:val="single" w:sz="6" w:space="0" w:color="000000"/>
              <w:left w:val="single" w:sz="6" w:space="0" w:color="000000"/>
              <w:bottom w:val="single" w:sz="6" w:space="0" w:color="000000"/>
              <w:right w:val="single" w:sz="6" w:space="0" w:color="000000"/>
            </w:tcBorders>
          </w:tcPr>
          <w:p w14:paraId="2822AAF7" w14:textId="77777777" w:rsidR="00A458AC" w:rsidRDefault="00000000">
            <w:r>
              <w:rPr>
                <w:sz w:val="22"/>
                <w:szCs w:val="22"/>
              </w:rPr>
              <w:t>Habitate de interes comunitar sau de interes național</w:t>
            </w:r>
          </w:p>
        </w:tc>
        <w:tc>
          <w:tcPr>
            <w:tcW w:w="4532" w:type="dxa"/>
            <w:tcBorders>
              <w:top w:val="single" w:sz="6" w:space="0" w:color="000000"/>
              <w:left w:val="single" w:sz="6" w:space="0" w:color="000000"/>
              <w:bottom w:val="single" w:sz="6" w:space="0" w:color="000000"/>
              <w:right w:val="single" w:sz="6" w:space="0" w:color="000000"/>
            </w:tcBorders>
          </w:tcPr>
          <w:p w14:paraId="55058365" w14:textId="77777777" w:rsidR="00A458AC" w:rsidRDefault="00000000">
            <w:pPr>
              <w:spacing w:after="0"/>
              <w:jc w:val="both"/>
              <w:rPr>
                <w:i/>
                <w:iCs/>
                <w:sz w:val="22"/>
                <w:szCs w:val="22"/>
              </w:rPr>
            </w:pPr>
            <w:r>
              <w:rPr>
                <w:b/>
                <w:bCs/>
                <w:sz w:val="22"/>
                <w:szCs w:val="22"/>
              </w:rPr>
              <w:t xml:space="preserve">Habitate de turbării acide cu </w:t>
            </w:r>
            <w:r>
              <w:rPr>
                <w:b/>
                <w:bCs/>
                <w:i/>
                <w:iCs/>
                <w:sz w:val="22"/>
                <w:szCs w:val="22"/>
              </w:rPr>
              <w:t>Sphagnum</w:t>
            </w:r>
            <w:r>
              <w:rPr>
                <w:b/>
                <w:bCs/>
                <w:sz w:val="22"/>
                <w:szCs w:val="22"/>
              </w:rPr>
              <w:t>:</w:t>
            </w:r>
          </w:p>
          <w:p w14:paraId="4F8EA656" w14:textId="77777777" w:rsidR="00A458AC" w:rsidRDefault="00000000">
            <w:pPr>
              <w:spacing w:after="0"/>
              <w:jc w:val="both"/>
              <w:rPr>
                <w:i/>
                <w:iCs/>
                <w:sz w:val="22"/>
                <w:szCs w:val="22"/>
              </w:rPr>
            </w:pPr>
            <w:r>
              <w:rPr>
                <w:i/>
                <w:iCs/>
                <w:sz w:val="22"/>
                <w:szCs w:val="22"/>
              </w:rPr>
              <w:t xml:space="preserve">7110* Tinoave bombate active </w:t>
            </w:r>
          </w:p>
          <w:p w14:paraId="2E90199E" w14:textId="77777777" w:rsidR="00A458AC" w:rsidRDefault="00000000">
            <w:pPr>
              <w:spacing w:after="0"/>
              <w:jc w:val="both"/>
              <w:rPr>
                <w:i/>
                <w:iCs/>
                <w:sz w:val="22"/>
                <w:szCs w:val="22"/>
              </w:rPr>
            </w:pPr>
            <w:r>
              <w:rPr>
                <w:i/>
                <w:iCs/>
                <w:sz w:val="22"/>
                <w:szCs w:val="22"/>
              </w:rPr>
              <w:t>7120 Tinoave bombate degradate, capabile încă de regenerare naturală</w:t>
            </w:r>
            <w:r>
              <w:rPr>
                <w:i/>
                <w:iCs/>
              </w:rPr>
              <w:br/>
            </w:r>
            <w:r>
              <w:rPr>
                <w:i/>
                <w:iCs/>
                <w:sz w:val="22"/>
                <w:szCs w:val="22"/>
              </w:rPr>
              <w:t xml:space="preserve">7140 Mlaștini turboase de tranziție și turbării mișcătoare </w:t>
            </w:r>
          </w:p>
          <w:p w14:paraId="69339D36" w14:textId="77777777" w:rsidR="00A458AC" w:rsidRDefault="00000000">
            <w:pPr>
              <w:spacing w:after="0"/>
              <w:jc w:val="both"/>
              <w:rPr>
                <w:i/>
                <w:iCs/>
              </w:rPr>
            </w:pPr>
            <w:r>
              <w:rPr>
                <w:b/>
                <w:bCs/>
                <w:sz w:val="22"/>
                <w:szCs w:val="22"/>
              </w:rPr>
              <w:t>Habitate de păduri temperate europene:</w:t>
            </w:r>
            <w:r>
              <w:rPr>
                <w:i/>
                <w:iCs/>
              </w:rPr>
              <w:br/>
            </w:r>
            <w:r>
              <w:rPr>
                <w:i/>
                <w:iCs/>
                <w:sz w:val="22"/>
                <w:szCs w:val="22"/>
              </w:rPr>
              <w:t>91E0* Păduri aluviale de Alnus glutinosa şi Fraxinus excelsior (Alno-Padion, Alnion incanae, Salicion albae)</w:t>
            </w:r>
          </w:p>
        </w:tc>
      </w:tr>
      <w:tr w:rsidR="00A458AC" w14:paraId="79AFFD26" w14:textId="77777777">
        <w:tc>
          <w:tcPr>
            <w:tcW w:w="4468" w:type="dxa"/>
            <w:tcBorders>
              <w:top w:val="single" w:sz="6" w:space="0" w:color="000000"/>
              <w:left w:val="single" w:sz="6" w:space="0" w:color="000000"/>
              <w:bottom w:val="single" w:sz="6" w:space="0" w:color="000000"/>
              <w:right w:val="single" w:sz="6" w:space="0" w:color="000000"/>
            </w:tcBorders>
          </w:tcPr>
          <w:p w14:paraId="65C9A258" w14:textId="77777777" w:rsidR="00A458AC" w:rsidRDefault="00000000">
            <w:r>
              <w:rPr>
                <w:sz w:val="22"/>
                <w:szCs w:val="22"/>
              </w:rPr>
              <w:t>Specii</w:t>
            </w:r>
          </w:p>
        </w:tc>
        <w:tc>
          <w:tcPr>
            <w:tcW w:w="4532" w:type="dxa"/>
            <w:tcBorders>
              <w:top w:val="single" w:sz="6" w:space="0" w:color="000000"/>
              <w:left w:val="single" w:sz="6" w:space="0" w:color="000000"/>
              <w:bottom w:val="single" w:sz="6" w:space="0" w:color="000000"/>
              <w:right w:val="single" w:sz="6" w:space="0" w:color="000000"/>
            </w:tcBorders>
          </w:tcPr>
          <w:p w14:paraId="03660395" w14:textId="77777777" w:rsidR="00A458AC" w:rsidRDefault="00000000">
            <w:pPr>
              <w:spacing w:after="0"/>
              <w:rPr>
                <w:b/>
                <w:bCs/>
                <w:sz w:val="22"/>
                <w:szCs w:val="22"/>
              </w:rPr>
            </w:pPr>
            <w:r>
              <w:rPr>
                <w:b/>
                <w:bCs/>
                <w:sz w:val="22"/>
                <w:szCs w:val="22"/>
              </w:rPr>
              <w:t>Plante:</w:t>
            </w:r>
          </w:p>
          <w:p w14:paraId="7BA41709" w14:textId="77777777" w:rsidR="00A458AC" w:rsidRDefault="00000000">
            <w:pPr>
              <w:spacing w:after="0"/>
              <w:rPr>
                <w:i/>
                <w:iCs/>
                <w:sz w:val="22"/>
                <w:szCs w:val="22"/>
              </w:rPr>
            </w:pPr>
            <w:r>
              <w:rPr>
                <w:i/>
                <w:iCs/>
                <w:sz w:val="22"/>
                <w:szCs w:val="22"/>
              </w:rPr>
              <w:t xml:space="preserve">1758 Ligularia sibirica </w:t>
            </w:r>
          </w:p>
          <w:p w14:paraId="61149F0A" w14:textId="77777777" w:rsidR="00A458AC" w:rsidRDefault="00000000">
            <w:pPr>
              <w:spacing w:after="0"/>
              <w:rPr>
                <w:i/>
                <w:iCs/>
                <w:sz w:val="22"/>
                <w:szCs w:val="22"/>
              </w:rPr>
            </w:pPr>
            <w:r>
              <w:rPr>
                <w:i/>
                <w:iCs/>
                <w:sz w:val="22"/>
                <w:szCs w:val="22"/>
              </w:rPr>
              <w:t>Vaccinium oxycoccos</w:t>
            </w:r>
          </w:p>
          <w:p w14:paraId="6F263CB0" w14:textId="77777777" w:rsidR="00A458AC" w:rsidRDefault="00000000">
            <w:pPr>
              <w:spacing w:after="0"/>
              <w:rPr>
                <w:i/>
                <w:iCs/>
                <w:sz w:val="22"/>
                <w:szCs w:val="22"/>
              </w:rPr>
            </w:pPr>
            <w:r>
              <w:rPr>
                <w:b/>
                <w:bCs/>
                <w:sz w:val="22"/>
                <w:szCs w:val="22"/>
              </w:rPr>
              <w:t>Nevertebrate:</w:t>
              <w:br/>
            </w:r>
            <w:r>
              <w:rPr>
                <w:i/>
                <w:iCs/>
                <w:sz w:val="22"/>
                <w:szCs w:val="22"/>
              </w:rPr>
              <w:t>Neptis sappho</w:t>
            </w:r>
          </w:p>
          <w:p w14:paraId="28F32805" w14:textId="77777777" w:rsidR="00A458AC" w:rsidRDefault="00000000">
            <w:pPr>
              <w:spacing w:after="0"/>
              <w:rPr>
                <w:b/>
                <w:bCs/>
                <w:sz w:val="22"/>
                <w:szCs w:val="22"/>
              </w:rPr>
            </w:pPr>
            <w:r>
              <w:rPr>
                <w:i/>
                <w:iCs/>
                <w:sz w:val="22"/>
                <w:szCs w:val="22"/>
              </w:rPr>
              <w:t>1056 Parnassius mnemosyne</w:t>
            </w:r>
          </w:p>
          <w:p w14:paraId="135319DE" w14:textId="77777777" w:rsidR="00A458AC" w:rsidRDefault="00000000">
            <w:pPr>
              <w:spacing w:after="0"/>
              <w:rPr>
                <w:b/>
                <w:bCs/>
                <w:sz w:val="22"/>
                <w:szCs w:val="22"/>
              </w:rPr>
            </w:pPr>
            <w:r>
              <w:rPr>
                <w:b/>
                <w:bCs/>
                <w:sz w:val="22"/>
                <w:szCs w:val="22"/>
              </w:rPr>
              <w:t>Amfibieni:</w:t>
            </w:r>
          </w:p>
          <w:p w14:paraId="76140926" w14:textId="77777777" w:rsidR="00A458AC" w:rsidRDefault="00000000">
            <w:pPr>
              <w:spacing w:after="0"/>
              <w:rPr>
                <w:i/>
                <w:iCs/>
                <w:sz w:val="22"/>
                <w:szCs w:val="22"/>
              </w:rPr>
            </w:pPr>
            <w:r>
              <w:rPr>
                <w:i/>
                <w:iCs/>
                <w:sz w:val="22"/>
                <w:szCs w:val="22"/>
              </w:rPr>
              <w:t>1193 Bombina variegata</w:t>
            </w:r>
          </w:p>
        </w:tc>
      </w:tr>
      <w:tr w:rsidR="00A458AC" w14:paraId="5AF7991A" w14:textId="77777777">
        <w:tc>
          <w:tcPr>
            <w:tcW w:w="4468" w:type="dxa"/>
            <w:tcBorders>
              <w:top w:val="single" w:sz="6" w:space="0" w:color="000000"/>
              <w:left w:val="single" w:sz="6" w:space="0" w:color="000000"/>
              <w:bottom w:val="single" w:sz="6" w:space="0" w:color="000000"/>
              <w:right w:val="single" w:sz="6" w:space="0" w:color="000000"/>
            </w:tcBorders>
          </w:tcPr>
          <w:p w14:paraId="6F8F8EDE" w14:textId="77777777" w:rsidR="00A458AC" w:rsidRDefault="00000000">
            <w:r>
              <w:rPr>
                <w:sz w:val="22"/>
                <w:szCs w:val="22"/>
              </w:rPr>
              <w:t>Valoarea ecologică</w:t>
            </w:r>
          </w:p>
        </w:tc>
        <w:tc>
          <w:tcPr>
            <w:tcW w:w="4532" w:type="dxa"/>
            <w:tcBorders>
              <w:top w:val="single" w:sz="6" w:space="0" w:color="000000"/>
              <w:left w:val="single" w:sz="6" w:space="0" w:color="000000"/>
              <w:bottom w:val="single" w:sz="6" w:space="0" w:color="000000"/>
              <w:right w:val="single" w:sz="6" w:space="0" w:color="000000"/>
            </w:tcBorders>
          </w:tcPr>
          <w:p w14:paraId="7168C26C" w14:textId="77777777" w:rsidR="00A458AC" w:rsidRDefault="00000000">
            <w:pPr>
              <w:spacing w:after="0"/>
              <w:jc w:val="both"/>
              <w:rPr>
                <w:sz w:val="22"/>
                <w:szCs w:val="22"/>
              </w:rPr>
            </w:pPr>
            <w:r>
              <w:rPr>
                <w:sz w:val="22"/>
                <w:szCs w:val="22"/>
              </w:rPr>
              <w:t xml:space="preserve">Tinoavele sunt relicve glaciare, având o valoare ecologică fundamentală pentru conservarea zonelor umede de altitudine din nord-vestul țării. Acest complex de habitate este definit de prezența unor ecosisteme unice și extrem de fragile, precum tinoavele bombate </w:t>
              <w:lastRenderedPageBreak/>
              <w:t>active și cele degradate, dar capabile de regenerare naturală, alături de mlaștini turboase de tranziție și turbării mișcătoare dezvoltate pe straturi dense de mușchi de turbă. În plus, la contactul cu rețeaua hidrografică, zona este flancată de păduri aluviale de arin și frasin, care stabilizează solurile saturează în apă și funcționează ca ecrane naturale de protecție pentru aceste ecosisteme extrem de sensibile la asolament și poluare. Acest mediu acid și umed adăpostește o floră și o faună de o valoare conservativă excepțională, adaptate unor condiții de viață foarte stricte. Printre bijuteriile botanice ale zonei se numără curechiul de munte (o specie de interes european strict protejată) și răfuiala (bobițele de turbărie sau răfoagele), specii relicte care depind direct de stabilitatea hidrologică a mlaștinilor. Lumea nevertebratelor este reprezentată de fluturi rari care găsesc aici plantele gazdă necesare dezvoltării.Prin capacitatea lor unică de stocare a carbonului și de reglare a regimului hidrologic local, tinoavele din Oaș reprezintă nuclee ecologice de importanță internațională.</w:t>
            </w:r>
          </w:p>
        </w:tc>
      </w:tr>
      <w:tr w:rsidR="00A458AC" w14:paraId="0798356C" w14:textId="77777777">
        <w:tc>
          <w:tcPr>
            <w:tcW w:w="4468" w:type="dxa"/>
            <w:tcBorders>
              <w:top w:val="single" w:sz="6" w:space="0" w:color="000000"/>
              <w:left w:val="single" w:sz="6" w:space="0" w:color="000000"/>
              <w:bottom w:val="single" w:sz="6" w:space="0" w:color="000000"/>
              <w:right w:val="single" w:sz="6" w:space="0" w:color="000000"/>
            </w:tcBorders>
          </w:tcPr>
          <w:p w14:paraId="67B95BA0" w14:textId="77777777" w:rsidR="00A458AC" w:rsidRDefault="00000000">
            <w:pPr>
              <w:rPr>
                <w:sz w:val="22"/>
                <w:szCs w:val="22"/>
              </w:rPr>
            </w:pPr>
            <w:r>
              <w:rPr>
                <w:sz w:val="22"/>
                <w:szCs w:val="22"/>
              </w:rPr>
              <w:lastRenderedPageBreak/>
              <w:t>Presiuni semnificative</w:t>
            </w:r>
          </w:p>
        </w:tc>
        <w:tc>
          <w:tcPr>
            <w:tcW w:w="4532" w:type="dxa"/>
            <w:tcBorders>
              <w:top w:val="single" w:sz="6" w:space="0" w:color="000000"/>
              <w:left w:val="single" w:sz="6" w:space="0" w:color="000000"/>
              <w:bottom w:val="single" w:sz="6" w:space="0" w:color="000000"/>
              <w:right w:val="single" w:sz="6" w:space="0" w:color="000000"/>
            </w:tcBorders>
          </w:tcPr>
          <w:p w14:paraId="4CFCF984" w14:textId="77777777" w:rsidR="00A458AC" w:rsidRDefault="00000000">
            <w:pPr>
              <w:spacing w:after="0"/>
              <w:rPr>
                <w:sz w:val="22"/>
                <w:szCs w:val="22"/>
              </w:rPr>
            </w:pPr>
            <w:r>
              <w:rPr>
                <w:sz w:val="22"/>
                <w:szCs w:val="22"/>
              </w:rPr>
              <w:t>A04 Pășunatul</w:t>
            </w:r>
          </w:p>
          <w:p w14:paraId="1FFD287A" w14:textId="77777777" w:rsidR="00A458AC" w:rsidRDefault="00000000">
            <w:pPr>
              <w:spacing w:after="0"/>
              <w:rPr>
                <w:sz w:val="22"/>
                <w:szCs w:val="22"/>
              </w:rPr>
            </w:pPr>
            <w:r>
              <w:rPr>
                <w:sz w:val="22"/>
                <w:szCs w:val="22"/>
              </w:rPr>
              <w:t>I01 Specii invazive non-native (alogene)</w:t>
            </w:r>
          </w:p>
          <w:p w14:paraId="4E069CE6" w14:textId="77777777" w:rsidR="00A458AC" w:rsidRDefault="00000000">
            <w:pPr>
              <w:spacing w:after="0"/>
              <w:rPr>
                <w:sz w:val="22"/>
                <w:szCs w:val="22"/>
              </w:rPr>
            </w:pPr>
            <w:r>
              <w:rPr>
                <w:sz w:val="22"/>
                <w:szCs w:val="22"/>
              </w:rPr>
              <w:t>J02.03 Canalizare și deviere de apă</w:t>
            </w:r>
          </w:p>
          <w:p w14:paraId="6EBDEF74" w14:textId="77777777" w:rsidR="00A458AC" w:rsidRDefault="00000000">
            <w:pPr>
              <w:spacing w:after="0"/>
              <w:rPr>
                <w:sz w:val="22"/>
                <w:szCs w:val="22"/>
              </w:rPr>
            </w:pPr>
            <w:r>
              <w:rPr>
                <w:sz w:val="22"/>
                <w:szCs w:val="22"/>
              </w:rPr>
              <w:t>K02.03 Eutrofizare (naturală)</w:t>
            </w:r>
          </w:p>
        </w:tc>
      </w:tr>
      <w:tr w:rsidR="00A458AC" w14:paraId="3C5391BC" w14:textId="77777777">
        <w:tc>
          <w:tcPr>
            <w:tcW w:w="4468" w:type="dxa"/>
            <w:tcBorders>
              <w:top w:val="single" w:sz="6" w:space="0" w:color="000000"/>
              <w:left w:val="single" w:sz="6" w:space="0" w:color="000000"/>
              <w:bottom w:val="single" w:sz="6" w:space="0" w:color="000000"/>
              <w:right w:val="single" w:sz="6" w:space="0" w:color="000000"/>
            </w:tcBorders>
          </w:tcPr>
          <w:p w14:paraId="75462282" w14:textId="77777777" w:rsidR="00A458AC" w:rsidRDefault="00000000">
            <w:r>
              <w:rPr>
                <w:sz w:val="22"/>
                <w:szCs w:val="22"/>
              </w:rPr>
              <w:t>Obiective și măsuri de conservare</w:t>
            </w:r>
          </w:p>
        </w:tc>
        <w:tc>
          <w:tcPr>
            <w:tcW w:w="4532" w:type="dxa"/>
            <w:tcBorders>
              <w:top w:val="single" w:sz="6" w:space="0" w:color="000000"/>
              <w:left w:val="single" w:sz="6" w:space="0" w:color="000000"/>
              <w:bottom w:val="single" w:sz="6" w:space="0" w:color="000000"/>
              <w:right w:val="single" w:sz="6" w:space="0" w:color="000000"/>
            </w:tcBorders>
          </w:tcPr>
          <w:p w14:paraId="1EA6D0DC" w14:textId="77777777" w:rsidR="00A458AC" w:rsidRDefault="00000000">
            <w:pPr>
              <w:jc w:val="both"/>
              <w:rPr>
                <w:b/>
                <w:bCs/>
                <w:sz w:val="22"/>
                <w:szCs w:val="22"/>
              </w:rPr>
            </w:pPr>
            <w:r>
              <w:rPr>
                <w:b/>
                <w:bCs/>
                <w:sz w:val="22"/>
                <w:szCs w:val="22"/>
              </w:rPr>
              <w:t xml:space="preserve">Obiective și măsuri de management activ pentru ecosistemele de turbării </w:t>
            </w:r>
          </w:p>
          <w:p w14:paraId="00A756AD" w14:textId="77777777" w:rsidR="00A458AC" w:rsidRDefault="00000000">
            <w:pPr>
              <w:jc w:val="both"/>
              <w:rPr>
                <w:b/>
                <w:bCs/>
                <w:sz w:val="22"/>
                <w:szCs w:val="22"/>
              </w:rPr>
            </w:pPr>
            <w:r>
              <w:rPr>
                <w:b/>
                <w:bCs/>
                <w:sz w:val="22"/>
                <w:szCs w:val="22"/>
              </w:rPr>
              <w:t>Obiectiv general de conservare</w:t>
            </w:r>
          </w:p>
          <w:p w14:paraId="2EB4DAA7" w14:textId="77777777" w:rsidR="00A458AC" w:rsidRDefault="00000000">
            <w:pPr>
              <w:jc w:val="both"/>
              <w:rPr>
                <w:sz w:val="22"/>
                <w:szCs w:val="22"/>
              </w:rPr>
            </w:pPr>
            <w:r>
              <w:rPr>
                <w:sz w:val="22"/>
                <w:szCs w:val="22"/>
              </w:rPr>
              <w:t>Refacerea și menținerea funcționalității turbăriilor și mlaștinilor afectate prin restaurarea regimului hidrologic, controlul presiunilor antropice și prin măsuri active de conservare.</w:t>
            </w:r>
          </w:p>
          <w:p w14:paraId="6B350E29" w14:textId="77777777" w:rsidR="00A458AC" w:rsidRDefault="00000000">
            <w:pPr>
              <w:jc w:val="both"/>
              <w:rPr>
                <w:b/>
                <w:bCs/>
                <w:sz w:val="22"/>
                <w:szCs w:val="22"/>
              </w:rPr>
            </w:pPr>
            <w:r>
              <w:rPr>
                <w:b/>
                <w:bCs/>
                <w:sz w:val="22"/>
                <w:szCs w:val="22"/>
              </w:rPr>
              <w:t>Obiective specifice:</w:t>
            </w:r>
          </w:p>
          <w:p w14:paraId="6D6D29E6" w14:textId="77777777" w:rsidR="00A458AC" w:rsidRDefault="00000000">
            <w:pPr>
              <w:jc w:val="both"/>
              <w:rPr>
                <w:sz w:val="22"/>
                <w:szCs w:val="22"/>
              </w:rPr>
            </w:pPr>
            <w:r>
              <w:rPr>
                <w:sz w:val="22"/>
                <w:szCs w:val="22"/>
              </w:rPr>
              <w:t>1. Restaurarea regimului hidrologic prin blocarea drenajelor și refacerea retenției apei.</w:t>
            </w:r>
          </w:p>
          <w:p w14:paraId="0FED4D7A" w14:textId="77777777" w:rsidR="00A458AC" w:rsidRDefault="00000000">
            <w:pPr>
              <w:jc w:val="both"/>
              <w:rPr>
                <w:sz w:val="22"/>
                <w:szCs w:val="22"/>
              </w:rPr>
            </w:pPr>
            <w:r>
              <w:rPr>
                <w:sz w:val="22"/>
                <w:szCs w:val="22"/>
              </w:rPr>
              <w:t>2. Controlul presiunilor antropice (drenaje, eutrofizare, exploatare, frecventare).</w:t>
            </w:r>
          </w:p>
          <w:p w14:paraId="1DC1EA9C" w14:textId="77777777" w:rsidR="00A458AC" w:rsidRDefault="00000000">
            <w:pPr>
              <w:jc w:val="both"/>
              <w:rPr>
                <w:sz w:val="22"/>
                <w:szCs w:val="22"/>
              </w:rPr>
            </w:pPr>
            <w:r>
              <w:rPr>
                <w:sz w:val="22"/>
                <w:szCs w:val="22"/>
              </w:rPr>
              <w:lastRenderedPageBreak/>
              <w:t>3. Refacerea habitatelor degradate și a vegetației specifice de turbării/mlaștini.</w:t>
            </w:r>
          </w:p>
          <w:p w14:paraId="3352195F" w14:textId="77777777" w:rsidR="00A458AC" w:rsidRDefault="00000000">
            <w:pPr>
              <w:jc w:val="both"/>
              <w:rPr>
                <w:sz w:val="22"/>
                <w:szCs w:val="22"/>
              </w:rPr>
            </w:pPr>
            <w:r>
              <w:rPr>
                <w:sz w:val="22"/>
                <w:szCs w:val="22"/>
              </w:rPr>
              <w:t>4. Controlul speciilor invazive și al vegetației lemnoase invadante.</w:t>
            </w:r>
          </w:p>
          <w:p w14:paraId="6FA41BEA" w14:textId="77777777" w:rsidR="00A458AC" w:rsidRDefault="00000000">
            <w:pPr>
              <w:jc w:val="both"/>
              <w:rPr>
                <w:sz w:val="22"/>
                <w:szCs w:val="22"/>
              </w:rPr>
            </w:pPr>
            <w:r>
              <w:rPr>
                <w:sz w:val="22"/>
                <w:szCs w:val="22"/>
              </w:rPr>
              <w:t>5. Monitorizarea efectelor restaurării și adaptarea managementului.</w:t>
            </w:r>
          </w:p>
          <w:p w14:paraId="05CFC803" w14:textId="77777777" w:rsidR="00A458AC" w:rsidRDefault="00000000">
            <w:pPr>
              <w:jc w:val="both"/>
              <w:rPr>
                <w:b/>
                <w:bCs/>
                <w:sz w:val="22"/>
                <w:szCs w:val="22"/>
              </w:rPr>
            </w:pPr>
            <w:r>
              <w:rPr>
                <w:b/>
                <w:bCs/>
                <w:sz w:val="22"/>
                <w:szCs w:val="22"/>
              </w:rPr>
              <w:t>Măsuri de conservare:</w:t>
            </w:r>
          </w:p>
          <w:p w14:paraId="0F38D311" w14:textId="77777777" w:rsidR="00A458AC" w:rsidRDefault="00000000">
            <w:pPr>
              <w:jc w:val="both"/>
              <w:rPr>
                <w:sz w:val="22"/>
                <w:szCs w:val="22"/>
              </w:rPr>
            </w:pPr>
            <w:r>
              <w:rPr>
                <w:sz w:val="22"/>
                <w:szCs w:val="22"/>
              </w:rPr>
              <w:t>1. Drenajele existente se blochează sau se atenuează prin baraje cu impact redus, pentru refacerea nivelului apei și a regimului hidrologic natural.</w:t>
            </w:r>
          </w:p>
          <w:p w14:paraId="1205DA97" w14:textId="77777777" w:rsidR="00A458AC" w:rsidRDefault="00000000">
            <w:pPr>
              <w:jc w:val="both"/>
              <w:rPr>
                <w:sz w:val="22"/>
                <w:szCs w:val="22"/>
              </w:rPr>
            </w:pPr>
            <w:r>
              <w:rPr>
                <w:sz w:val="22"/>
                <w:szCs w:val="22"/>
              </w:rPr>
              <w:t>2. Se interzic noi lucrări de drenaj, captări, excavări sau extragere de turbă; lucrările de restaurare se realizează doar în cadrul unor proiecte autorizate cu obiectiv exclusiv de conservare.</w:t>
            </w:r>
          </w:p>
          <w:p w14:paraId="059F9B2A" w14:textId="77777777" w:rsidR="00A458AC" w:rsidRDefault="00000000">
            <w:pPr>
              <w:jc w:val="both"/>
              <w:rPr>
                <w:sz w:val="22"/>
                <w:szCs w:val="22"/>
              </w:rPr>
            </w:pPr>
            <w:r>
              <w:rPr>
                <w:sz w:val="22"/>
                <w:szCs w:val="22"/>
              </w:rPr>
              <w:t>3. Vegetația lemnoasă invadantă instalată ca urmare a desecării (mesteacăn, pin etc.) se controlează prin tăieri selective, fără afectarea solului și a turbei.</w:t>
            </w:r>
          </w:p>
          <w:p w14:paraId="57105899" w14:textId="77777777" w:rsidR="00A458AC" w:rsidRDefault="00000000">
            <w:pPr>
              <w:jc w:val="both"/>
              <w:rPr>
                <w:sz w:val="22"/>
                <w:szCs w:val="22"/>
              </w:rPr>
            </w:pPr>
            <w:r>
              <w:rPr>
                <w:sz w:val="22"/>
                <w:szCs w:val="22"/>
              </w:rPr>
              <w:t>4. Speciile invazive (de ex. specii nitrofile) se monitorizează și se controlează prin metode mecanice cu impact redus.</w:t>
            </w:r>
          </w:p>
          <w:p w14:paraId="2923C438" w14:textId="77777777" w:rsidR="00A458AC" w:rsidRDefault="00000000">
            <w:pPr>
              <w:jc w:val="both"/>
              <w:rPr>
                <w:sz w:val="22"/>
                <w:szCs w:val="22"/>
              </w:rPr>
            </w:pPr>
            <w:r>
              <w:rPr>
                <w:sz w:val="22"/>
                <w:szCs w:val="22"/>
              </w:rPr>
              <w:t>5. Accesul se limitează la trasee de monitorizare; vizitarea publică se realizează doar pe poteci sau platforme amenajate pentru a evita tasarea.</w:t>
            </w:r>
          </w:p>
          <w:p w14:paraId="5C2B5BA1" w14:textId="77777777" w:rsidR="00A458AC" w:rsidRDefault="00000000">
            <w:pPr>
              <w:jc w:val="both"/>
              <w:rPr>
                <w:sz w:val="22"/>
                <w:szCs w:val="22"/>
              </w:rPr>
            </w:pPr>
            <w:r>
              <w:rPr>
                <w:sz w:val="22"/>
                <w:szCs w:val="22"/>
              </w:rPr>
              <w:t>6. Se monitorizează nivelul apei, calitatea apei, refacerea vegetației caracteristice și prezența speciilor invazive, iar măsurile se ajustează adaptiv.</w:t>
            </w:r>
          </w:p>
          <w:p w14:paraId="5C2B5BA1" w14:textId="77777777" w:rsidR="00A458AC"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6670DAD" w14:textId="77777777" w:rsidR="00A458AC" w:rsidRDefault="00000000">
            <w:pPr>
              <w:jc w:val="both"/>
              <w:rPr>
                <w:b/>
                <w:bCs/>
                <w:sz w:val="22"/>
                <w:szCs w:val="22"/>
              </w:rPr>
            </w:pPr>
            <w:r>
              <w:rPr>
                <w:b/>
                <w:bCs/>
                <w:sz w:val="22"/>
                <w:szCs w:val="22"/>
              </w:rPr>
              <w:t xml:space="preserve">Obiective și măsuri în regim de management activ pentru habitatele forestiere </w:t>
            </w:r>
          </w:p>
          <w:p w14:paraId="3A8465B0" w14:textId="77777777" w:rsidR="00A458AC" w:rsidRDefault="00000000">
            <w:pPr>
              <w:jc w:val="both"/>
              <w:rPr>
                <w:b/>
                <w:bCs/>
                <w:sz w:val="22"/>
                <w:szCs w:val="22"/>
              </w:rPr>
            </w:pPr>
            <w:r>
              <w:rPr>
                <w:b/>
                <w:bCs/>
                <w:sz w:val="22"/>
                <w:szCs w:val="22"/>
              </w:rPr>
              <w:t>Obiectiv general de conservare</w:t>
            </w:r>
          </w:p>
          <w:p w14:paraId="043DE17D" w14:textId="77777777" w:rsidR="00A458AC" w:rsidRDefault="00000000">
            <w:pPr>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w:t>
              <w:lastRenderedPageBreak/>
              <w:t>cerințelor ecologice ale habitatelor și speciilor de interes conservativ, fără scop productiv.</w:t>
            </w:r>
          </w:p>
          <w:p w14:paraId="55003600" w14:textId="77777777" w:rsidR="00A458AC" w:rsidRDefault="00000000">
            <w:pPr>
              <w:jc w:val="both"/>
              <w:rPr>
                <w:b/>
                <w:bCs/>
                <w:sz w:val="22"/>
                <w:szCs w:val="22"/>
              </w:rPr>
            </w:pPr>
            <w:r>
              <w:rPr>
                <w:b/>
                <w:bCs/>
                <w:sz w:val="22"/>
                <w:szCs w:val="22"/>
              </w:rPr>
              <w:t>Obiective specifice:</w:t>
            </w:r>
          </w:p>
          <w:p w14:paraId="042483AF" w14:textId="77777777" w:rsidR="00A458AC" w:rsidRDefault="00000000">
            <w:pPr>
              <w:jc w:val="both"/>
              <w:rPr>
                <w:sz w:val="22"/>
                <w:szCs w:val="22"/>
              </w:rPr>
            </w:pPr>
            <w:r>
              <w:rPr>
                <w:sz w:val="22"/>
                <w:szCs w:val="22"/>
              </w:rPr>
              <w:t>1. Conservarea și ameliorarea biodiversității arboretelor (structură, compoziție, microhabitate).</w:t>
            </w:r>
          </w:p>
          <w:p w14:paraId="07DC7059" w14:textId="77777777" w:rsidR="00A458AC" w:rsidRDefault="00000000">
            <w:pPr>
              <w:jc w:val="both"/>
              <w:rPr>
                <w:sz w:val="22"/>
                <w:szCs w:val="22"/>
              </w:rPr>
            </w:pPr>
            <w:r>
              <w:rPr>
                <w:sz w:val="22"/>
                <w:szCs w:val="22"/>
              </w:rPr>
              <w:t>2. Îmbunătățirea compoziției și structurii arboretelor către o configurație mai apropiată de naturalitate.</w:t>
            </w:r>
          </w:p>
          <w:p w14:paraId="2ECEBA69" w14:textId="77777777" w:rsidR="00A458AC" w:rsidRDefault="00000000">
            <w:pPr>
              <w:jc w:val="both"/>
              <w:rPr>
                <w:sz w:val="22"/>
                <w:szCs w:val="22"/>
              </w:rPr>
            </w:pPr>
            <w:r>
              <w:rPr>
                <w:sz w:val="22"/>
                <w:szCs w:val="22"/>
              </w:rPr>
              <w:t>3. Creșterea stabilității și rezistenței ecosistemelor forestiere la factori vătămători biotici și abiotici.</w:t>
            </w:r>
          </w:p>
          <w:p w14:paraId="4BD20AD6" w14:textId="77777777" w:rsidR="00A458AC" w:rsidRDefault="00000000">
            <w:pPr>
              <w:jc w:val="both"/>
              <w:rPr>
                <w:sz w:val="22"/>
                <w:szCs w:val="22"/>
              </w:rPr>
            </w:pPr>
            <w:r>
              <w:rPr>
                <w:sz w:val="22"/>
                <w:szCs w:val="22"/>
              </w:rPr>
              <w:t>4. Menținerea regenerării naturale și a continuității habitatelor forestiere.</w:t>
            </w:r>
          </w:p>
          <w:p w14:paraId="53F69287" w14:textId="77777777" w:rsidR="00A458AC" w:rsidRDefault="00000000">
            <w:pPr>
              <w:jc w:val="both"/>
              <w:rPr>
                <w:sz w:val="22"/>
                <w:szCs w:val="22"/>
              </w:rPr>
            </w:pPr>
            <w:r>
              <w:rPr>
                <w:sz w:val="22"/>
                <w:szCs w:val="22"/>
              </w:rPr>
              <w:t>5. Reducerea fragmentării habitatelor și limitarea presiunilor antropice.</w:t>
            </w:r>
          </w:p>
          <w:p w14:paraId="35601644" w14:textId="77777777" w:rsidR="00A458AC" w:rsidRDefault="00000000">
            <w:pPr>
              <w:jc w:val="both"/>
              <w:rPr>
                <w:sz w:val="22"/>
                <w:szCs w:val="22"/>
              </w:rPr>
            </w:pPr>
            <w:r>
              <w:rPr>
                <w:sz w:val="22"/>
                <w:szCs w:val="22"/>
              </w:rPr>
              <w:t>6. Monitorizarea stării de conservare și aplicarea managementului adaptativ.</w:t>
            </w:r>
          </w:p>
          <w:p w14:paraId="424304A5" w14:textId="77777777" w:rsidR="00A458AC" w:rsidRDefault="00000000">
            <w:pPr>
              <w:jc w:val="both"/>
              <w:rPr>
                <w:b/>
                <w:bCs/>
                <w:sz w:val="22"/>
                <w:szCs w:val="22"/>
              </w:rPr>
            </w:pPr>
            <w:r>
              <w:rPr>
                <w:b/>
                <w:bCs/>
                <w:sz w:val="22"/>
                <w:szCs w:val="22"/>
              </w:rPr>
              <w:t>Măsuri de conservare:</w:t>
            </w:r>
          </w:p>
          <w:p w14:paraId="201614E5" w14:textId="77777777" w:rsidR="00A458AC"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A2C5EB3" w14:textId="77777777" w:rsidR="00A458AC"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339B3C5" w14:textId="77777777" w:rsidR="00A458AC" w:rsidRDefault="00000000">
            <w:pPr>
              <w:jc w:val="both"/>
              <w:rPr>
                <w:sz w:val="22"/>
                <w:szCs w:val="22"/>
              </w:rPr>
            </w:pPr>
            <w:r>
              <w:rPr>
                <w:sz w:val="22"/>
                <w:szCs w:val="22"/>
              </w:rPr>
              <w:t xml:space="preserve">3. Aplicarea lucrărilor speciale de conservare urmărește favorizarea regenerării naturale, crearea unor nuclee de regenerare noi și susținerea dezvoltării semințișurilor deja </w:t>
              <w:lastRenderedPageBreak/>
              <w:t>instalate, în special pentru speciile forestiere exigente față de lumină.</w:t>
            </w:r>
          </w:p>
          <w:p w14:paraId="37B275FE" w14:textId="77777777" w:rsidR="00A458AC"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4655A8D" w14:textId="77777777" w:rsidR="00A458AC"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F4FC5CA" w14:textId="77777777" w:rsidR="00A458AC" w:rsidRDefault="00000000">
            <w:pPr>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14:paraId="4263A5CF" w14:textId="77777777" w:rsidR="00A458AC" w:rsidRDefault="00000000">
            <w:pPr>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03DCBE5C" w14:textId="77777777" w:rsidR="00A458AC" w:rsidRDefault="00000000">
            <w:pPr>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67F7FD3" w14:textId="77777777" w:rsidR="00A458AC" w:rsidRDefault="00000000">
            <w:pPr>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2457A888" w14:textId="77777777" w:rsidR="00A458AC" w:rsidRDefault="00000000">
            <w:pPr>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51E92BF1" w14:textId="77777777" w:rsidR="00A458AC"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lastRenderedPageBreak/>
              <w:t xml:space="preserve"/>
            </w:r>
          </w:p>
          <w:p w14:paraId="7947A1C7" w14:textId="77777777" w:rsidR="00A458AC" w:rsidRDefault="00000000">
            <w:pPr>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4C163858" w14:textId="77777777" w:rsidR="00A458AC" w:rsidRDefault="00000000">
            <w:pPr>
              <w:jc w:val="both"/>
              <w:rPr>
                <w:sz w:val="22"/>
                <w:szCs w:val="22"/>
              </w:rPr>
            </w:pPr>
            <w:r>
              <w:rPr>
                <w:sz w:val="22"/>
                <w:szCs w:val="22"/>
              </w:rPr>
              <w:t>13. Intervențiile utilizează metode și tehnologii cu impact redus asupra solului și habitatelor forestiere și evită perioadele cu umiditate excesivă a solului.</w:t>
            </w:r>
          </w:p>
          <w:p w14:paraId="0B7C54EC" w14:textId="77777777" w:rsidR="00A458AC" w:rsidRDefault="00000000">
            <w:pPr>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3BD2AA1E" w14:textId="77777777" w:rsidR="00A458AC" w:rsidRDefault="00000000">
            <w:pPr>
              <w:jc w:val="both"/>
              <w:rPr>
                <w:sz w:val="22"/>
                <w:szCs w:val="22"/>
              </w:rPr>
            </w:pPr>
            <w:r>
              <w:rPr>
                <w:sz w:val="22"/>
                <w:szCs w:val="22"/>
              </w:rPr>
              <w:t>15. Se limitează realizarea de infrastructuri noi și extinderea infrastructurii existente care pot conduce la fragmentarea habitatelor forestiere.</w:t>
            </w:r>
          </w:p>
          <w:p w14:paraId="1BD50636" w14:textId="77777777" w:rsidR="00A458AC" w:rsidRDefault="00000000">
            <w:pPr>
              <w:jc w:val="both"/>
              <w:rPr>
                <w:sz w:val="22"/>
                <w:szCs w:val="22"/>
              </w:rPr>
            </w:pPr>
            <w:r>
              <w:rPr>
                <w:sz w:val="22"/>
                <w:szCs w:val="22"/>
              </w:rPr>
              <w:t>16. Accesul motorizat se limitează strict la situațiile necesare pentru activitățile de conservare, monitorizare și intervențiile permise conform legislației.</w:t>
            </w:r>
          </w:p>
          <w:p w14:paraId="565BF9C4" w14:textId="77777777" w:rsidR="00A458AC" w:rsidRDefault="00000000">
            <w:pPr>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2189BE3B" w14:textId="77777777" w:rsidR="00A458AC" w:rsidRDefault="00000000">
            <w:pPr>
              <w:jc w:val="both"/>
            </w:pPr>
            <w:r>
              <w:rPr>
                <w:sz w:val="22"/>
                <w:szCs w:val="22"/>
              </w:rPr>
              <w:t>18. Se monitorizează periodic structura arboretelor, regenerarea naturală, speciile indicator și presiunile antropice, iar măsurile de conservare se adaptează în funcție de rezultatele monitorizării.</w:t>
            </w:r>
          </w:p>
          <w:p w14:paraId="2189BE3B" w14:textId="77777777" w:rsidR="00A458AC" w:rsidRDefault="00000000">
            <w:pPr>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458AC" w14:paraId="4D578A62" w14:textId="77777777">
        <w:tc>
          <w:tcPr>
            <w:tcW w:w="4468" w:type="dxa"/>
            <w:tcBorders>
              <w:top w:val="single" w:sz="6" w:space="0" w:color="000000"/>
              <w:left w:val="single" w:sz="6" w:space="0" w:color="000000"/>
              <w:bottom w:val="single" w:sz="6" w:space="0" w:color="000000"/>
              <w:right w:val="single" w:sz="6" w:space="0" w:color="000000"/>
            </w:tcBorders>
          </w:tcPr>
          <w:p w14:paraId="6D0AAAE4" w14:textId="77777777" w:rsidR="00A458AC" w:rsidRDefault="00000000">
            <w:r>
              <w:rPr>
                <w:sz w:val="22"/>
                <w:szCs w:val="22"/>
              </w:rPr>
              <w:lastRenderedPageBreak/>
              <w:t>Tipul de proprietate</w:t>
            </w:r>
          </w:p>
        </w:tc>
        <w:tc>
          <w:tcPr>
            <w:tcW w:w="4532" w:type="dxa"/>
            <w:tcBorders>
              <w:top w:val="single" w:sz="6" w:space="0" w:color="000000"/>
              <w:left w:val="single" w:sz="6" w:space="0" w:color="000000"/>
              <w:bottom w:val="single" w:sz="6" w:space="0" w:color="000000"/>
              <w:right w:val="single" w:sz="6" w:space="0" w:color="000000"/>
            </w:tcBorders>
          </w:tcPr>
          <w:p w14:paraId="4D4AE59D" w14:textId="77777777" w:rsidR="00A458AC" w:rsidRDefault="00000000">
            <w:r>
              <w:rPr>
                <w:sz w:val="22"/>
                <w:szCs w:val="22"/>
              </w:rPr>
              <w:t>Publică</w:t>
            </w:r>
          </w:p>
        </w:tc>
      </w:tr>
    </w:tbl>
    <w:p w14:paraId="32649CFB" w14:textId="77777777" w:rsidR="00A458AC" w:rsidRDefault="00A458AC"/>
    <w:p w14:paraId="58E718AE" w14:textId="77777777" w:rsidR="00A458AC" w:rsidRDefault="00000000">
      <w:r>
        <w:rPr>
          <w:b/>
          <w:bCs/>
          <w:sz w:val="22"/>
          <w:szCs w:val="22"/>
        </w:rPr>
        <w:t xml:space="preserve">3.3. Bibliografie </w:t>
      </w:r>
    </w:p>
    <w:p w14:paraId="34AAC0B3" w14:textId="77777777" w:rsidR="00A458A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Diaconeasa B., colab., 1958, Semnalări de noi tinoave şi mlaştini în regiunea platoului Oşan - Maramureşan, Contrib. Bot. Cluj: 159-163</w:t>
      </w:r>
    </w:p>
    <w:p w14:paraId="15AF65AD" w14:textId="77777777" w:rsidR="00A458AC" w:rsidRDefault="00A458AC"/>
    <w:p w14:paraId="04DC5EBD" w14:textId="77777777" w:rsidR="00A458AC"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152B37AE" w14:textId="77777777" w:rsidR="00A458AC" w:rsidRDefault="00A458AC"/>
    <w:p w14:paraId="3603B879" w14:textId="77777777" w:rsidR="00A458AC" w:rsidRDefault="00000000">
      <w:r>
        <w:rPr>
          <w:sz w:val="22"/>
          <w:szCs w:val="22"/>
        </w:rPr>
        <w:t>Detalii privind consultările publice realizate:</w:t>
      </w:r>
    </w:p>
    <w:p w14:paraId="47C8BE84" w14:textId="77777777" w:rsidR="00A458A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19 septembrie 2024 – Satu Mare, 30 iunie 2025 - DS Satu – Mare.</w:t>
      </w:r>
    </w:p>
    <w:p w14:paraId="7B41AF82" w14:textId="77777777" w:rsidR="00A458A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Ulterior, în cadrul procesului de consultare extins la nivel național, au avut loc consultări suplimentară online în data de </w:t>
      </w:r>
      <w:r>
        <w:rPr>
          <w:b/>
          <w:bCs/>
          <w:color w:val="000000"/>
          <w:sz w:val="22"/>
          <w:szCs w:val="22"/>
        </w:rPr>
        <w:t>9 decembrie 2025</w:t>
      </w:r>
      <w:r>
        <w:rPr>
          <w:color w:val="000000"/>
          <w:sz w:val="22"/>
          <w:szCs w:val="22"/>
        </w:rPr>
        <w:t xml:space="preserve">, cu participarea factorilor interesați relevanți din județul Satu Mare și o serie de consultări în perioada </w:t>
      </w:r>
      <w:r>
        <w:rPr>
          <w:b/>
          <w:bCs/>
          <w:color w:val="000000"/>
          <w:sz w:val="22"/>
          <w:szCs w:val="22"/>
        </w:rPr>
        <w:t>5-6 februarie 2026</w:t>
      </w:r>
      <w:r>
        <w:rPr>
          <w:color w:val="000000"/>
          <w:sz w:val="22"/>
          <w:szCs w:val="22"/>
        </w:rPr>
        <w:t xml:space="preserve"> la Prefectura Satu Mare. </w:t>
      </w:r>
    </w:p>
    <w:p w14:paraId="21F6FB19" w14:textId="77777777" w:rsidR="00A458AC" w:rsidRDefault="00A458AC"/>
    <w:p w14:paraId="1B0BC514" w14:textId="77777777" w:rsidR="00A458AC" w:rsidRDefault="00A458AC"/>
    <w:p w14:paraId="2D943F52" w14:textId="77777777" w:rsidR="00A458AC" w:rsidRDefault="00000000">
      <w:pPr>
        <w:jc w:val="center"/>
        <w:rPr>
          <w:b/>
          <w:bCs/>
          <w:sz w:val="22"/>
          <w:szCs w:val="22"/>
        </w:rPr>
      </w:pPr>
      <w:r>
        <w:rPr>
          <w:b/>
          <w:bCs/>
          <w:sz w:val="22"/>
          <w:szCs w:val="22"/>
        </w:rPr>
        <w:t>5. Harta Zonelor Prioritare pentru Biodiversitate</w:t>
      </w:r>
    </w:p>
    <w:p w14:paraId="2B4E0954" w14:textId="77777777" w:rsidR="00A458AC" w:rsidRDefault="00A458AC">
      <w:pPr>
        <w:jc w:val="center"/>
      </w:pPr>
    </w:p>
    <w:p w14:paraId="6BC89B81" w14:textId="77777777" w:rsidR="00A458AC" w:rsidRDefault="00000000">
      <w:pPr>
        <w:spacing w:line="256" w:lineRule="auto"/>
        <w:rPr>
          <w:sz w:val="22"/>
          <w:szCs w:val="22"/>
        </w:rPr>
      </w:pPr>
      <w:r>
        <w:rPr>
          <w:sz w:val="22"/>
          <w:szCs w:val="22"/>
        </w:rPr>
        <w:t>Limitele Zonelor Prioritare pentru Biodiversitate sunt disponibile în format digital:</w:t>
      </w:r>
    </w:p>
    <w:p w14:paraId="0A02825A" w14:textId="77777777" w:rsidR="00A458AC" w:rsidRDefault="00000000">
      <w:pPr>
        <w:jc w:val="both"/>
        <w:rPr>
          <w:sz w:val="22"/>
          <w:szCs w:val="22"/>
        </w:rPr>
      </w:pPr>
      <w:r>
        <w:rPr>
          <w:sz w:val="22"/>
          <w:szCs w:val="22"/>
        </w:rPr>
        <w:t xml:space="preserve">Link: </w:t>
      </w:r>
      <w:hyperlink r:id="rId6">
        <w:r>
          <w:rPr>
            <w:color w:val="467886"/>
            <w:sz w:val="22"/>
            <w:szCs w:val="22"/>
            <w:u w:val="single"/>
          </w:rPr>
          <w:t>https://mmediu.ro/domenii/mediu/arii-naturale-protejate/zpb-pnrr-i-3/</w:t>
        </w:r>
      </w:hyperlink>
    </w:p>
    <w:p w14:paraId="1D4F6C1F" w14:textId="77777777" w:rsidR="00A458AC" w:rsidRDefault="00A458AC">
      <w:pPr>
        <w:spacing w:line="360" w:lineRule="auto"/>
      </w:pPr>
    </w:p>
    <w:sectPr w:rsidR="00A458A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D0322"/>
    <w:multiLevelType w:val="multilevel"/>
    <w:tmpl w:val="868628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22484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8AC"/>
    <w:rsid w:val="004D0DB3"/>
    <w:rsid w:val="005F236C"/>
    <w:rsid w:val="00A45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79037"/>
  <w15:docId w15:val="{BE050005-BF85-4814-BC5D-C80221D07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osmuMcNAtoEJ4l+/CzB28BFt/Q==">CgMxLjAyDmgubXpyeTRlNWh1b2gzOAByITFhbFk0VC0zejVuQzRDWjdNNnRxeGhoYkE5Rk9SVHkyTg==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1869</Words>
  <Characters>10656</Characters>
  <Application>Microsoft Office Word</Application>
  <DocSecurity>0</DocSecurity>
  <Lines>88</Lines>
  <Paragraphs>24</Paragraphs>
  <ScaleCrop>false</ScaleCrop>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2026-06-16T06:47:00Z</dcterms:created>
  <dcterms:modified xsi:type="dcterms:W3CDTF">2026-06-16T06:48:00Z</dcterms:modified>
</cp:coreProperties>
</file>